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D97" w:rsidRDefault="00470D97" w:rsidP="00967059">
      <w:pPr>
        <w:pStyle w:val="ListParagraph"/>
        <w:spacing w:line="360" w:lineRule="auto"/>
        <w:ind w:left="0"/>
        <w:rPr>
          <w:rFonts w:ascii="Arial Bold" w:hAnsi="Arial Bold" w:cs="Arial"/>
          <w:b/>
          <w:caps/>
          <w:sz w:val="22"/>
          <w:szCs w:val="22"/>
        </w:rPr>
      </w:pPr>
    </w:p>
    <w:p w:rsidR="00967059" w:rsidRDefault="001F3C3A"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t xml:space="preserve">aNNEXURE </w:t>
      </w:r>
      <w:r w:rsidR="00167B82">
        <w:rPr>
          <w:rFonts w:ascii="Arial Bold" w:hAnsi="Arial Bold" w:cs="Arial"/>
          <w:b/>
          <w:caps/>
          <w:sz w:val="22"/>
          <w:szCs w:val="22"/>
        </w:rPr>
        <w:t>A2</w:t>
      </w:r>
      <w:r w:rsidR="00967059">
        <w:rPr>
          <w:rFonts w:ascii="Arial Bold" w:hAnsi="Arial Bold" w:cs="Arial"/>
          <w:b/>
          <w:caps/>
          <w:sz w:val="22"/>
          <w:szCs w:val="22"/>
        </w:rPr>
        <w:t xml:space="preserve">: </w:t>
      </w:r>
      <w:r w:rsidR="00967059" w:rsidRPr="0074014C">
        <w:rPr>
          <w:rFonts w:ascii="Arial Bold" w:hAnsi="Arial Bold" w:cs="Arial"/>
          <w:b/>
          <w:caps/>
          <w:sz w:val="22"/>
          <w:szCs w:val="22"/>
        </w:rPr>
        <w:t>Bidder</w:t>
      </w:r>
      <w:r w:rsidR="00967059">
        <w:rPr>
          <w:rFonts w:ascii="Arial Bold" w:hAnsi="Arial Bold" w:cs="Arial"/>
          <w:b/>
          <w:caps/>
          <w:sz w:val="22"/>
          <w:szCs w:val="22"/>
        </w:rPr>
        <w:t xml:space="preserve"> TECHNICAL</w:t>
      </w:r>
      <w:r w:rsidR="00967059" w:rsidRPr="0074014C">
        <w:rPr>
          <w:rFonts w:ascii="Arial Bold" w:hAnsi="Arial Bold" w:cs="Arial"/>
          <w:b/>
          <w:caps/>
          <w:sz w:val="22"/>
          <w:szCs w:val="22"/>
        </w:rPr>
        <w:t xml:space="preserve"> Compliance Checklist </w:t>
      </w:r>
    </w:p>
    <w:p w:rsidR="00470D97" w:rsidRPr="0074014C" w:rsidRDefault="00470D97" w:rsidP="00967059">
      <w:pPr>
        <w:pStyle w:val="ListParagraph"/>
        <w:spacing w:line="360" w:lineRule="auto"/>
        <w:ind w:left="0"/>
        <w:rPr>
          <w:rFonts w:ascii="Arial Bold" w:hAnsi="Arial Bold" w:cs="Arial"/>
          <w:b/>
          <w:caps/>
          <w:sz w:val="22"/>
          <w:szCs w:val="22"/>
        </w:rPr>
      </w:pPr>
      <w:r w:rsidRPr="00470D97">
        <w:rPr>
          <w:rFonts w:ascii="Arial Bold" w:hAnsi="Arial Bold" w:cs="Arial"/>
          <w:b/>
          <w:caps/>
          <w:sz w:val="22"/>
          <w:szCs w:val="22"/>
        </w:rPr>
        <w:t>BIDDERS NAME: ______________________________________</w:t>
      </w:r>
    </w:p>
    <w:p w:rsidR="00967059" w:rsidRPr="00167B82" w:rsidRDefault="00967059" w:rsidP="00967059">
      <w:pPr>
        <w:pStyle w:val="ListParagraph"/>
        <w:spacing w:line="360" w:lineRule="auto"/>
        <w:ind w:left="567"/>
        <w:rPr>
          <w:rFonts w:cs="Arial"/>
          <w:b/>
          <w:sz w:val="22"/>
          <w:szCs w:val="22"/>
        </w:rPr>
      </w:pPr>
    </w:p>
    <w:p w:rsidR="00967059" w:rsidRDefault="00967059" w:rsidP="00967059">
      <w:pPr>
        <w:pStyle w:val="ListParagraph"/>
        <w:spacing w:line="360" w:lineRule="auto"/>
        <w:ind w:left="0"/>
        <w:rPr>
          <w:rFonts w:cs="Arial"/>
          <w:b/>
          <w:sz w:val="22"/>
          <w:szCs w:val="22"/>
        </w:rPr>
      </w:pPr>
      <w:r w:rsidRPr="00167B82">
        <w:rPr>
          <w:rFonts w:cs="Arial"/>
          <w:b/>
          <w:sz w:val="22"/>
          <w:szCs w:val="22"/>
        </w:rPr>
        <w:t>Example</w:t>
      </w:r>
      <w:r w:rsidR="00511C94" w:rsidRPr="00167B82">
        <w:rPr>
          <w:rFonts w:cs="Arial"/>
          <w:b/>
          <w:sz w:val="22"/>
          <w:szCs w:val="22"/>
        </w:rPr>
        <w:t xml:space="preserve"> </w:t>
      </w:r>
      <w:r w:rsidR="00511C94">
        <w:rPr>
          <w:rFonts w:cs="Arial"/>
          <w:b/>
          <w:sz w:val="22"/>
          <w:szCs w:val="22"/>
        </w:rPr>
        <w:t>of</w:t>
      </w:r>
      <w:r>
        <w:rPr>
          <w:rFonts w:cs="Arial"/>
          <w:b/>
          <w:sz w:val="22"/>
          <w:szCs w:val="22"/>
        </w:rPr>
        <w:t xml:space="preserve"> how to complete the compliance checklist:</w:t>
      </w:r>
    </w:p>
    <w:tbl>
      <w:tblPr>
        <w:tblW w:w="116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18"/>
        <w:gridCol w:w="1276"/>
        <w:gridCol w:w="1276"/>
        <w:gridCol w:w="1276"/>
        <w:gridCol w:w="1275"/>
        <w:gridCol w:w="2410"/>
      </w:tblGrid>
      <w:tr w:rsidR="00546DB8" w:rsidRPr="004B4E81" w:rsidTr="00546DB8">
        <w:tc>
          <w:tcPr>
            <w:tcW w:w="993" w:type="dxa"/>
            <w:shd w:val="clear" w:color="auto" w:fill="1F497D"/>
          </w:tcPr>
          <w:p w:rsidR="004B4E81" w:rsidRPr="004B4E81" w:rsidRDefault="004B4E81" w:rsidP="004B4E81">
            <w:pPr>
              <w:widowControl w:val="0"/>
              <w:spacing w:line="360" w:lineRule="auto"/>
              <w:jc w:val="left"/>
              <w:rPr>
                <w:rFonts w:cs="Arial"/>
                <w:b/>
                <w:lang w:val="en-GB"/>
              </w:rPr>
            </w:pPr>
            <w:r w:rsidRPr="004B4E81">
              <w:rPr>
                <w:rFonts w:cs="Arial"/>
                <w:b/>
                <w:lang w:val="en-GB"/>
              </w:rPr>
              <w:br w:type="page"/>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Section</w:t>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w:t>
            </w:r>
          </w:p>
        </w:tc>
        <w:tc>
          <w:tcPr>
            <w:tcW w:w="3118" w:type="dxa"/>
            <w:shd w:val="clear" w:color="auto" w:fill="1F497D"/>
          </w:tcPr>
          <w:p w:rsidR="004B4E81" w:rsidRPr="004B4E81" w:rsidRDefault="004B4E81" w:rsidP="004B4E81">
            <w:pPr>
              <w:widowControl w:val="0"/>
              <w:spacing w:line="360" w:lineRule="auto"/>
              <w:jc w:val="left"/>
              <w:rPr>
                <w:rFonts w:eastAsia="Calibri" w:cs="Arial"/>
                <w:b/>
                <w:bCs/>
                <w:color w:val="FFFFFF"/>
                <w:lang w:eastAsia="en-ZA"/>
              </w:rPr>
            </w:pPr>
          </w:p>
          <w:p w:rsidR="004B4E81" w:rsidRPr="004B4E81" w:rsidRDefault="004B4E81" w:rsidP="004B4E81">
            <w:pPr>
              <w:widowControl w:val="0"/>
              <w:spacing w:line="360" w:lineRule="auto"/>
              <w:jc w:val="left"/>
              <w:rPr>
                <w:rFonts w:eastAsia="Calibri" w:cs="Arial"/>
                <w:b/>
                <w:bCs/>
                <w:color w:val="FFFFFF"/>
                <w:lang w:eastAsia="en-ZA"/>
              </w:rPr>
            </w:pPr>
            <w:r w:rsidRPr="004B4E81">
              <w:rPr>
                <w:rFonts w:eastAsia="Calibri" w:cs="Arial"/>
                <w:b/>
                <w:bCs/>
                <w:color w:val="FFFFFF"/>
                <w:lang w:eastAsia="en-ZA"/>
              </w:rPr>
              <w:t>Technical Criteria</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Compliant</w:t>
            </w:r>
            <w:r w:rsidRPr="004B4E81">
              <w:rPr>
                <w:rFonts w:cs="Arial"/>
                <w:b/>
                <w:noProof/>
                <w:lang w:eastAsia="en-ZA"/>
              </w:rPr>
              <w:t xml:space="preserve"> </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Partially Compliant</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Non -Compliant</w:t>
            </w:r>
          </w:p>
        </w:tc>
        <w:tc>
          <w:tcPr>
            <w:tcW w:w="1275" w:type="dxa"/>
            <w:shd w:val="clear" w:color="auto" w:fill="1F497D"/>
          </w:tcPr>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Reference page in Proposal</w:t>
            </w:r>
          </w:p>
        </w:tc>
        <w:tc>
          <w:tcPr>
            <w:tcW w:w="2410"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Comments</w:t>
            </w:r>
          </w:p>
        </w:tc>
      </w:tr>
      <w:tr w:rsidR="00546DB8" w:rsidRPr="004B4E81" w:rsidTr="00546DB8">
        <w:trPr>
          <w:trHeight w:val="839"/>
        </w:trPr>
        <w:tc>
          <w:tcPr>
            <w:tcW w:w="993" w:type="dxa"/>
            <w:shd w:val="clear" w:color="auto" w:fill="auto"/>
          </w:tcPr>
          <w:p w:rsidR="004B4E81" w:rsidRPr="004B4E81" w:rsidRDefault="004B4E81" w:rsidP="004B4E81">
            <w:pPr>
              <w:widowControl w:val="0"/>
              <w:spacing w:line="276" w:lineRule="auto"/>
              <w:jc w:val="left"/>
              <w:rPr>
                <w:rFonts w:eastAsia="Calibri" w:cs="Arial"/>
              </w:rPr>
            </w:pPr>
          </w:p>
          <w:p w:rsidR="004B4E81" w:rsidRPr="004B4E81" w:rsidRDefault="004B4E81" w:rsidP="004B4E81">
            <w:pPr>
              <w:widowControl w:val="0"/>
              <w:spacing w:line="360" w:lineRule="auto"/>
              <w:jc w:val="left"/>
              <w:rPr>
                <w:rFonts w:eastAsia="Calibri" w:cs="Arial"/>
              </w:rPr>
            </w:pPr>
            <w:r w:rsidRPr="004B4E81">
              <w:rPr>
                <w:rFonts w:eastAsia="Calibri" w:cs="Arial"/>
              </w:rPr>
              <w:t>8.3.1</w:t>
            </w:r>
          </w:p>
        </w:tc>
        <w:tc>
          <w:tcPr>
            <w:tcW w:w="3118"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 xml:space="preserve">Summary of the bidder’s experience in implementation </w:t>
            </w:r>
          </w:p>
        </w:tc>
        <w:tc>
          <w:tcPr>
            <w:tcW w:w="1276" w:type="dxa"/>
            <w:shd w:val="clear" w:color="auto" w:fill="auto"/>
          </w:tcPr>
          <w:p w:rsidR="004B4E81" w:rsidRPr="004B4E81" w:rsidRDefault="00546DB8" w:rsidP="004B4E81">
            <w:pPr>
              <w:widowControl w:val="0"/>
              <w:spacing w:line="360" w:lineRule="auto"/>
              <w:jc w:val="center"/>
              <w:rPr>
                <w:rFonts w:eastAsia="Calibri" w:cs="Arial"/>
              </w:rPr>
            </w:pPr>
            <w:r w:rsidRPr="004B4E81">
              <w:rPr>
                <w:rFonts w:cs="Arial"/>
                <w:noProof/>
                <w:lang w:eastAsia="en-ZA"/>
              </w:rPr>
              <mc:AlternateContent>
                <mc:Choice Requires="wps">
                  <w:drawing>
                    <wp:anchor distT="0" distB="0" distL="114300" distR="114300" simplePos="0" relativeHeight="251658240" behindDoc="0" locked="0" layoutInCell="1" allowOverlap="1" wp14:anchorId="59B30E0E" wp14:editId="452F24C3">
                      <wp:simplePos x="0" y="0"/>
                      <wp:positionH relativeFrom="column">
                        <wp:posOffset>472440</wp:posOffset>
                      </wp:positionH>
                      <wp:positionV relativeFrom="paragraph">
                        <wp:posOffset>116205</wp:posOffset>
                      </wp:positionV>
                      <wp:extent cx="2895600" cy="845820"/>
                      <wp:effectExtent l="0" t="0" r="0" b="0"/>
                      <wp:wrapNone/>
                      <wp:docPr id="15" name="Rectangle 1"/>
                      <wp:cNvGraphicFramePr/>
                      <a:graphic xmlns:a="http://schemas.openxmlformats.org/drawingml/2006/main">
                        <a:graphicData uri="http://schemas.microsoft.com/office/word/2010/wordprocessingShape">
                          <wps:wsp>
                            <wps:cNvSpPr/>
                            <wps:spPr>
                              <a:xfrm>
                                <a:off x="0" y="0"/>
                                <a:ext cx="2895600" cy="845820"/>
                              </a:xfrm>
                              <a:prstGeom prst="rect">
                                <a:avLst/>
                              </a:prstGeom>
                              <a:noFill/>
                              <a:ln w="25400" cap="flat" cmpd="sng" algn="ctr">
                                <a:noFill/>
                                <a:prstDash val="solid"/>
                              </a:ln>
                              <a:effectLst/>
                            </wps:spPr>
                            <wps:txbx>
                              <w:txbxContent>
                                <w:p w:rsidR="004B4E81" w:rsidRDefault="004B4E81" w:rsidP="004B4E81">
                                  <w:pPr>
                                    <w:pStyle w:val="NormalWeb"/>
                                    <w:jc w:val="center"/>
                                  </w:pPr>
                                  <w:r>
                                    <w:rPr>
                                      <w:rFonts w:asciiTheme="minorHAnsi" w:hAnsi="Calibri" w:cstheme="minorBidi"/>
                                      <w:b/>
                                      <w:bCs/>
                                      <w:color w:val="FF0000"/>
                                      <w:sz w:val="88"/>
                                      <w:szCs w:val="88"/>
                                    </w:rPr>
                                    <w:t>EXAMPLE</w:t>
                                  </w:r>
                                </w:p>
                              </w:txbxContent>
                            </wps:txbx>
                            <wps:bodyPr vertOverflow="clip" horzOverflow="clip" rtlCol="0" anchor="t"/>
                          </wps:wsp>
                        </a:graphicData>
                      </a:graphic>
                    </wp:anchor>
                  </w:drawing>
                </mc:Choice>
                <mc:Fallback>
                  <w:pict>
                    <v:rect w14:anchorId="59B30E0E" id="Rectangle 1" o:spid="_x0000_s1026" style="position:absolute;left:0;text-align:left;margin-left:37.2pt;margin-top:9.15pt;width:228pt;height:66.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" filled="f" stroked="f" strokeweight="2pt">
                      <v:textbox>
                        <w:txbxContent>
                          <w:p w:rsidR="004B4E81" w:rsidRDefault="004B4E81" w:rsidP="004B4E81">
                            <w:pPr>
                              <w:pStyle w:val="NormalWeb"/>
                              <w:jc w:val="center"/>
                            </w:pPr>
                            <w:r>
                              <w:rPr>
                                <w:rFonts w:asciiTheme="minorHAnsi" w:hAnsi="Calibri" w:cstheme="minorBidi"/>
                                <w:b/>
                                <w:bCs/>
                                <w:color w:val="FF0000"/>
                                <w:sz w:val="88"/>
                                <w:szCs w:val="88"/>
                              </w:rPr>
                              <w:t>EXAMPLE</w:t>
                            </w:r>
                          </w:p>
                        </w:txbxContent>
                      </v:textbox>
                    </v:rect>
                  </w:pict>
                </mc:Fallback>
              </mc:AlternateContent>
            </w:r>
          </w:p>
          <w:p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tcPr>
          <w:p w:rsidR="004B4E81" w:rsidRPr="004B4E81" w:rsidRDefault="004B4E81" w:rsidP="004B4E81">
            <w:pPr>
              <w:widowControl w:val="0"/>
              <w:spacing w:line="360" w:lineRule="auto"/>
              <w:jc w:val="left"/>
              <w:rPr>
                <w:rFonts w:eastAsia="Calibri" w:cs="Arial"/>
              </w:rPr>
            </w:pPr>
          </w:p>
        </w:tc>
      </w:tr>
      <w:tr w:rsidR="00546DB8" w:rsidRPr="004B4E81" w:rsidTr="00546DB8">
        <w:trPr>
          <w:trHeight w:val="382"/>
        </w:trPr>
        <w:tc>
          <w:tcPr>
            <w:tcW w:w="993" w:type="dxa"/>
            <w:shd w:val="clear" w:color="auto" w:fill="auto"/>
          </w:tcPr>
          <w:p w:rsidR="004B4E81" w:rsidRPr="004B4E81" w:rsidRDefault="004B4E81" w:rsidP="004B4E81">
            <w:pPr>
              <w:widowControl w:val="0"/>
              <w:spacing w:line="276" w:lineRule="auto"/>
              <w:jc w:val="left"/>
              <w:rPr>
                <w:rFonts w:eastAsia="Calibri" w:cs="Arial"/>
              </w:rPr>
            </w:pPr>
          </w:p>
          <w:p w:rsidR="004B4E81" w:rsidRPr="004B4E81" w:rsidRDefault="004B4E81" w:rsidP="004B4E81">
            <w:pPr>
              <w:widowControl w:val="0"/>
              <w:spacing w:line="360" w:lineRule="auto"/>
              <w:jc w:val="left"/>
              <w:rPr>
                <w:rFonts w:eastAsia="Calibri" w:cs="Arial"/>
              </w:rPr>
            </w:pPr>
            <w:r w:rsidRPr="004B4E81">
              <w:rPr>
                <w:rFonts w:eastAsia="Calibri" w:cs="Arial"/>
              </w:rPr>
              <w:t>8.3.2</w:t>
            </w:r>
          </w:p>
        </w:tc>
        <w:tc>
          <w:tcPr>
            <w:tcW w:w="3118" w:type="dxa"/>
            <w:shd w:val="clear" w:color="auto" w:fill="auto"/>
          </w:tcPr>
          <w:p w:rsidR="004B4E81" w:rsidRPr="004B4E81" w:rsidRDefault="004B4E81" w:rsidP="004B4E81">
            <w:pPr>
              <w:jc w:val="left"/>
              <w:rPr>
                <w:rFonts w:cs="Arial"/>
                <w:lang w:eastAsia="en-ZA"/>
              </w:rPr>
            </w:pPr>
          </w:p>
          <w:p w:rsidR="004B4E81" w:rsidRPr="004B4E81" w:rsidRDefault="004B4E81" w:rsidP="004B4E81">
            <w:pPr>
              <w:jc w:val="left"/>
              <w:rPr>
                <w:rFonts w:eastAsia="Calibri" w:cs="Arial"/>
              </w:rPr>
            </w:pPr>
            <w:r w:rsidRPr="004B4E81">
              <w:rPr>
                <w:rFonts w:cs="Arial"/>
                <w:lang w:eastAsia="en-ZA"/>
              </w:rPr>
              <w:t>D</w:t>
            </w:r>
            <w:r w:rsidRPr="004B4E81">
              <w:rPr>
                <w:rFonts w:eastAsia="Calibri" w:cs="Arial"/>
              </w:rPr>
              <w:t>etailed approach on how the project will be executed</w:t>
            </w:r>
          </w:p>
          <w:p w:rsidR="004B4E81" w:rsidRPr="004B4E81" w:rsidRDefault="004B4E81" w:rsidP="004B4E81">
            <w:pPr>
              <w:jc w:val="left"/>
              <w:rPr>
                <w:rFonts w:cs="Arial"/>
                <w:lang w:eastAsia="en-ZA"/>
              </w:rPr>
            </w:pPr>
          </w:p>
        </w:tc>
        <w:tc>
          <w:tcPr>
            <w:tcW w:w="1276" w:type="dxa"/>
            <w:shd w:val="clear" w:color="auto" w:fill="auto"/>
          </w:tcPr>
          <w:p w:rsidR="004B4E81" w:rsidRPr="004B4E81" w:rsidRDefault="004B4E81" w:rsidP="004B4E81">
            <w:pPr>
              <w:widowControl w:val="0"/>
              <w:spacing w:line="360" w:lineRule="auto"/>
              <w:jc w:val="center"/>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p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546DB8">
              <w:rPr>
                <w:rFonts w:eastAsia="Calibri" w:cs="Arial"/>
              </w:rPr>
              <w:t>P</w:t>
            </w:r>
            <w:r w:rsidRPr="004B4E81">
              <w:rPr>
                <w:rFonts w:eastAsia="Calibri" w:cs="Arial"/>
              </w:rPr>
              <w:t>g</w:t>
            </w:r>
            <w:r w:rsidRPr="00546DB8">
              <w:rPr>
                <w:rFonts w:eastAsia="Calibri" w:cs="Arial"/>
              </w:rPr>
              <w:t>.</w:t>
            </w:r>
          </w:p>
        </w:tc>
        <w:tc>
          <w:tcPr>
            <w:tcW w:w="2410"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partial compliance</w:t>
            </w:r>
          </w:p>
        </w:tc>
      </w:tr>
      <w:tr w:rsidR="00546DB8" w:rsidRPr="004B4E81" w:rsidTr="00546DB8">
        <w:trPr>
          <w:trHeight w:val="816"/>
        </w:trPr>
        <w:tc>
          <w:tcPr>
            <w:tcW w:w="993" w:type="dxa"/>
            <w:shd w:val="clear" w:color="auto" w:fill="auto"/>
            <w:vAlign w:val="center"/>
          </w:tcPr>
          <w:p w:rsidR="004B4E81" w:rsidRPr="004B4E81" w:rsidRDefault="004B4E81" w:rsidP="004B4E81">
            <w:pPr>
              <w:widowControl w:val="0"/>
              <w:spacing w:line="276" w:lineRule="auto"/>
              <w:jc w:val="left"/>
              <w:rPr>
                <w:rFonts w:eastAsia="Calibri" w:cs="Arial"/>
              </w:rPr>
            </w:pPr>
            <w:r w:rsidRPr="004B4E81">
              <w:rPr>
                <w:rFonts w:eastAsia="Calibri" w:cs="Arial"/>
              </w:rPr>
              <w:t>8.3.3</w:t>
            </w:r>
          </w:p>
        </w:tc>
        <w:tc>
          <w:tcPr>
            <w:tcW w:w="3118" w:type="dxa"/>
            <w:shd w:val="clear" w:color="auto" w:fill="auto"/>
            <w:vAlign w:val="center"/>
          </w:tcPr>
          <w:p w:rsidR="004B4E81" w:rsidRPr="004B4E81" w:rsidRDefault="004B4E81" w:rsidP="00546DB8">
            <w:pPr>
              <w:jc w:val="left"/>
              <w:rPr>
                <w:rFonts w:cs="Arial"/>
                <w:lang w:eastAsia="en-ZA"/>
              </w:rPr>
            </w:pPr>
            <w:r w:rsidRPr="004B4E81">
              <w:rPr>
                <w:rFonts w:eastAsia="Calibri" w:cs="Arial"/>
              </w:rPr>
              <w:t>Provide a 1-2 page resume and certificates of each resource</w:t>
            </w:r>
          </w:p>
        </w:tc>
        <w:tc>
          <w:tcPr>
            <w:tcW w:w="1276" w:type="dxa"/>
            <w:shd w:val="clear" w:color="auto" w:fill="auto"/>
          </w:tcPr>
          <w:p w:rsidR="004B4E81" w:rsidRPr="004B4E81" w:rsidRDefault="004B4E81" w:rsidP="004B4E81">
            <w:pPr>
              <w:widowControl w:val="0"/>
              <w:spacing w:line="360" w:lineRule="auto"/>
              <w:jc w:val="center"/>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6" w:type="dxa"/>
            <w:shd w:val="clear" w:color="auto" w:fill="auto"/>
          </w:tcPr>
          <w:p w:rsidR="004B4E81" w:rsidRPr="004B4E81" w:rsidRDefault="004B4E81" w:rsidP="004B4E81">
            <w:pPr>
              <w:widowControl w:val="0"/>
              <w:numPr>
                <w:ilvl w:val="0"/>
                <w:numId w:val="5"/>
              </w:numPr>
              <w:spacing w:after="40" w:line="360" w:lineRule="auto"/>
              <w:jc w:val="left"/>
              <w:rPr>
                <w:rFonts w:eastAsia="Calibri" w:cs="Arial"/>
                <w:sz w:val="18"/>
                <w:szCs w:val="24"/>
                <w:lang w:val="en-GB"/>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non-compliance</w:t>
            </w:r>
          </w:p>
        </w:tc>
      </w:tr>
    </w:tbl>
    <w:p w:rsidR="00967059" w:rsidRPr="00470D97" w:rsidRDefault="00967059" w:rsidP="00967059">
      <w:pPr>
        <w:pStyle w:val="ListParagraph"/>
        <w:spacing w:line="360" w:lineRule="auto"/>
        <w:ind w:left="567"/>
        <w:rPr>
          <w:rFonts w:cs="Arial"/>
          <w:b/>
          <w:color w:val="FFFFFF" w:themeColor="background1"/>
          <w:sz w:val="22"/>
          <w:szCs w:val="22"/>
        </w:rPr>
      </w:pPr>
    </w:p>
    <w:p w:rsidR="00470D97" w:rsidRPr="00470D97" w:rsidRDefault="00470D97" w:rsidP="00470D97">
      <w:pPr>
        <w:pStyle w:val="ListParagraph"/>
        <w:spacing w:line="360" w:lineRule="auto"/>
        <w:ind w:left="567"/>
        <w:rPr>
          <w:rFonts w:cs="Arial"/>
          <w:b/>
          <w:sz w:val="22"/>
          <w:szCs w:val="22"/>
        </w:rPr>
      </w:pPr>
    </w:p>
    <w:p w:rsidR="00967059" w:rsidRDefault="00167B82" w:rsidP="0065259F">
      <w:pPr>
        <w:pStyle w:val="ListParagraph"/>
        <w:spacing w:line="360" w:lineRule="auto"/>
        <w:ind w:left="0" w:hanging="142"/>
        <w:rPr>
          <w:rFonts w:cs="Arial"/>
          <w:b/>
          <w:sz w:val="22"/>
          <w:szCs w:val="22"/>
        </w:rPr>
      </w:pPr>
      <w:r>
        <w:rPr>
          <w:rFonts w:cs="Arial"/>
          <w:b/>
          <w:sz w:val="22"/>
          <w:szCs w:val="22"/>
        </w:rPr>
        <w:t>Please refer to section 9</w:t>
      </w:r>
      <w:r w:rsidR="00470D97" w:rsidRPr="00470D97">
        <w:rPr>
          <w:rFonts w:cs="Arial"/>
          <w:b/>
          <w:sz w:val="22"/>
          <w:szCs w:val="22"/>
        </w:rPr>
        <w:t xml:space="preserve"> to complete this form.  The form must be submitted in File 1, Exhibit 2</w:t>
      </w:r>
    </w:p>
    <w:p w:rsidR="00967059" w:rsidRDefault="00967059" w:rsidP="00967059">
      <w:pPr>
        <w:pStyle w:val="ListParagraph"/>
        <w:spacing w:line="360" w:lineRule="auto"/>
        <w:ind w:left="567"/>
        <w:rPr>
          <w:rFonts w:cs="Arial"/>
          <w:b/>
          <w:sz w:val="22"/>
          <w:szCs w:val="22"/>
        </w:rPr>
      </w:pPr>
    </w:p>
    <w:p w:rsidR="007031A7" w:rsidRDefault="007031A7" w:rsidP="007031A7">
      <w:pPr>
        <w:pStyle w:val="ListParagraph"/>
        <w:spacing w:line="360" w:lineRule="auto"/>
        <w:ind w:left="0"/>
        <w:rPr>
          <w:rFonts w:cs="Arial"/>
          <w:b/>
          <w:sz w:val="22"/>
          <w:szCs w:val="22"/>
        </w:rPr>
      </w:pPr>
    </w:p>
    <w:tbl>
      <w:tblPr>
        <w:tblW w:w="20979"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93"/>
        <w:gridCol w:w="8221"/>
        <w:gridCol w:w="1418"/>
        <w:gridCol w:w="1401"/>
        <w:gridCol w:w="1292"/>
        <w:gridCol w:w="1417"/>
        <w:gridCol w:w="6237"/>
      </w:tblGrid>
      <w:tr w:rsidR="00B03085" w:rsidRPr="009851F5" w:rsidTr="00ED1ECC">
        <w:trPr>
          <w:trHeight w:val="1004"/>
          <w:tblHeader/>
        </w:trPr>
        <w:tc>
          <w:tcPr>
            <w:tcW w:w="993"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w:t>
            </w:r>
          </w:p>
        </w:tc>
        <w:tc>
          <w:tcPr>
            <w:tcW w:w="8221"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sidRPr="009851F5">
              <w:rPr>
                <w:rFonts w:cs="Arial"/>
                <w:b/>
                <w:color w:val="FFFFFF"/>
                <w:sz w:val="22"/>
                <w:szCs w:val="22"/>
                <w:lang w:val="en-GB"/>
              </w:rPr>
              <w:t>Technical Evaluation Criterion</w:t>
            </w:r>
          </w:p>
          <w:p w:rsidR="00B03085" w:rsidRPr="009851F5" w:rsidRDefault="00B03085" w:rsidP="008B6773">
            <w:pPr>
              <w:widowControl w:val="0"/>
              <w:spacing w:line="360" w:lineRule="auto"/>
              <w:jc w:val="left"/>
              <w:rPr>
                <w:rFonts w:cs="Arial"/>
                <w:b/>
                <w:color w:val="FFFFFF"/>
                <w:sz w:val="22"/>
                <w:szCs w:val="22"/>
                <w:lang w:val="en-GB"/>
              </w:rPr>
            </w:pPr>
          </w:p>
        </w:tc>
        <w:tc>
          <w:tcPr>
            <w:tcW w:w="1418"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Compliant</w:t>
            </w:r>
          </w:p>
        </w:tc>
        <w:tc>
          <w:tcPr>
            <w:tcW w:w="1401"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Partially Compliant</w:t>
            </w:r>
          </w:p>
        </w:tc>
        <w:tc>
          <w:tcPr>
            <w:tcW w:w="1292"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Non-Compliant</w:t>
            </w:r>
          </w:p>
        </w:tc>
        <w:tc>
          <w:tcPr>
            <w:tcW w:w="1417"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Reference page in Proposal</w:t>
            </w:r>
          </w:p>
        </w:tc>
        <w:tc>
          <w:tcPr>
            <w:tcW w:w="6237"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Comments</w:t>
            </w:r>
          </w:p>
        </w:tc>
      </w:tr>
      <w:tr w:rsidR="00B03085" w:rsidRPr="009851F5" w:rsidTr="00ED1ECC">
        <w:trPr>
          <w:trHeight w:val="572"/>
        </w:trPr>
        <w:tc>
          <w:tcPr>
            <w:tcW w:w="993" w:type="dxa"/>
            <w:tcBorders>
              <w:top w:val="single" w:sz="4" w:space="0" w:color="auto"/>
              <w:left w:val="single" w:sz="12" w:space="0" w:color="000000"/>
              <w:bottom w:val="single" w:sz="12" w:space="0" w:color="000000"/>
              <w:right w:val="single" w:sz="12" w:space="0" w:color="000000"/>
            </w:tcBorders>
            <w:shd w:val="clear" w:color="auto" w:fill="1F497D"/>
            <w:vAlign w:val="center"/>
          </w:tcPr>
          <w:p w:rsidR="00B03085" w:rsidRPr="009851F5" w:rsidRDefault="00B03085" w:rsidP="00AD6505">
            <w:pPr>
              <w:widowControl w:val="0"/>
              <w:spacing w:line="360" w:lineRule="auto"/>
              <w:jc w:val="left"/>
              <w:rPr>
                <w:rFonts w:cs="Arial"/>
                <w:b/>
                <w:bCs/>
                <w:color w:val="FFFFFF"/>
                <w:sz w:val="22"/>
                <w:szCs w:val="22"/>
              </w:rPr>
            </w:pPr>
            <w:r w:rsidRPr="009851F5">
              <w:rPr>
                <w:rFonts w:cs="Arial"/>
                <w:b/>
                <w:bCs/>
                <w:color w:val="FFFFFF"/>
                <w:sz w:val="22"/>
                <w:szCs w:val="22"/>
              </w:rPr>
              <w:t>1</w:t>
            </w:r>
            <w:r w:rsidR="008C3A23">
              <w:rPr>
                <w:rFonts w:cs="Arial"/>
                <w:b/>
                <w:bCs/>
                <w:color w:val="FFFFFF"/>
                <w:sz w:val="22"/>
                <w:szCs w:val="22"/>
              </w:rPr>
              <w:t>.</w:t>
            </w:r>
          </w:p>
        </w:tc>
        <w:tc>
          <w:tcPr>
            <w:tcW w:w="8221" w:type="dxa"/>
            <w:tcBorders>
              <w:top w:val="single" w:sz="4" w:space="0" w:color="auto"/>
              <w:left w:val="single" w:sz="12" w:space="0" w:color="000000"/>
              <w:bottom w:val="single" w:sz="12" w:space="0" w:color="000000"/>
              <w:right w:val="single" w:sz="12" w:space="0" w:color="000000"/>
            </w:tcBorders>
            <w:shd w:val="clear" w:color="auto" w:fill="1F497D"/>
            <w:vAlign w:val="center"/>
          </w:tcPr>
          <w:p w:rsidR="00B03085" w:rsidRPr="00E62033" w:rsidRDefault="00455C1B" w:rsidP="00AD6505">
            <w:pPr>
              <w:widowControl w:val="0"/>
              <w:spacing w:line="360" w:lineRule="auto"/>
              <w:jc w:val="left"/>
              <w:rPr>
                <w:rFonts w:cs="Arial"/>
                <w:b/>
                <w:color w:val="FFFFFF"/>
                <w:sz w:val="22"/>
                <w:szCs w:val="22"/>
              </w:rPr>
            </w:pPr>
            <w:r>
              <w:rPr>
                <w:rFonts w:cs="Arial"/>
                <w:b/>
                <w:color w:val="FFFFFF"/>
                <w:sz w:val="22"/>
                <w:szCs w:val="22"/>
              </w:rPr>
              <w:t>Company Profile, Infrastructure and Resources</w:t>
            </w:r>
          </w:p>
        </w:tc>
        <w:tc>
          <w:tcPr>
            <w:tcW w:w="1418" w:type="dxa"/>
            <w:tcBorders>
              <w:top w:val="single" w:sz="4" w:space="0" w:color="auto"/>
              <w:left w:val="single" w:sz="12" w:space="0" w:color="000000"/>
              <w:bottom w:val="single" w:sz="12" w:space="0" w:color="000000"/>
              <w:right w:val="single" w:sz="12" w:space="0" w:color="000000"/>
            </w:tcBorders>
            <w:shd w:val="clear" w:color="auto" w:fill="1F497D"/>
          </w:tcPr>
          <w:p w:rsidR="00B03085" w:rsidRPr="00BE334C" w:rsidRDefault="00B03085" w:rsidP="0095291C">
            <w:pPr>
              <w:widowControl w:val="0"/>
              <w:spacing w:line="360" w:lineRule="auto"/>
              <w:jc w:val="center"/>
              <w:rPr>
                <w:rFonts w:cs="Arial"/>
                <w:b/>
                <w:color w:val="FFFFFF"/>
                <w:sz w:val="22"/>
                <w:szCs w:val="22"/>
                <w:lang w:val="en-GB"/>
              </w:rPr>
            </w:pPr>
          </w:p>
        </w:tc>
        <w:tc>
          <w:tcPr>
            <w:tcW w:w="1401"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1292"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1417"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470D97">
            <w:pPr>
              <w:widowControl w:val="0"/>
              <w:spacing w:line="360" w:lineRule="auto"/>
              <w:jc w:val="left"/>
              <w:rPr>
                <w:rFonts w:cs="Arial"/>
                <w:b/>
                <w:color w:val="FFFFFF"/>
                <w:sz w:val="22"/>
                <w:szCs w:val="22"/>
                <w:lang w:val="en-GB"/>
              </w:rPr>
            </w:pPr>
          </w:p>
        </w:tc>
        <w:tc>
          <w:tcPr>
            <w:tcW w:w="6237"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r>
      <w:tr w:rsidR="00B03085" w:rsidRPr="004077C8" w:rsidTr="00ED1ECC">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B03085" w:rsidRPr="00F80FD7" w:rsidRDefault="00B03085" w:rsidP="00E62033">
            <w:pPr>
              <w:widowControl w:val="0"/>
              <w:spacing w:line="360" w:lineRule="auto"/>
              <w:jc w:val="left"/>
              <w:rPr>
                <w:rFonts w:cs="Arial"/>
                <w:b/>
                <w:sz w:val="22"/>
                <w:szCs w:val="22"/>
                <w:lang w:val="en-US"/>
              </w:rPr>
            </w:pPr>
            <w:r w:rsidRPr="00F80FD7">
              <w:rPr>
                <w:rFonts w:cs="Arial"/>
                <w:b/>
                <w:sz w:val="22"/>
                <w:szCs w:val="22"/>
                <w:lang w:val="en-US"/>
              </w:rPr>
              <w:t>1.1</w:t>
            </w:r>
          </w:p>
        </w:tc>
        <w:tc>
          <w:tcPr>
            <w:tcW w:w="8221" w:type="dxa"/>
            <w:tcBorders>
              <w:top w:val="single" w:sz="12" w:space="0" w:color="000000"/>
              <w:left w:val="single" w:sz="12" w:space="0" w:color="000000"/>
              <w:bottom w:val="single" w:sz="12" w:space="0" w:color="auto"/>
              <w:right w:val="single" w:sz="12" w:space="0" w:color="000000"/>
            </w:tcBorders>
            <w:shd w:val="clear" w:color="auto" w:fill="auto"/>
          </w:tcPr>
          <w:p w:rsidR="00B355BE" w:rsidRPr="00B355BE" w:rsidRDefault="00B355BE" w:rsidP="00B355BE">
            <w:pPr>
              <w:widowControl w:val="0"/>
              <w:tabs>
                <w:tab w:val="left" w:pos="459"/>
              </w:tabs>
              <w:spacing w:line="360" w:lineRule="auto"/>
              <w:rPr>
                <w:rFonts w:cs="Arial"/>
                <w:sz w:val="22"/>
                <w:szCs w:val="22"/>
              </w:rPr>
            </w:pPr>
            <w:r w:rsidRPr="00B355BE">
              <w:rPr>
                <w:rFonts w:cs="Arial"/>
                <w:sz w:val="22"/>
                <w:szCs w:val="22"/>
              </w:rPr>
              <w:t>The service provider have submitted in their response:</w:t>
            </w:r>
          </w:p>
          <w:p w:rsidR="00B355BE" w:rsidRPr="00B355BE" w:rsidRDefault="00B355BE" w:rsidP="00B355BE">
            <w:pPr>
              <w:widowControl w:val="0"/>
              <w:tabs>
                <w:tab w:val="left" w:pos="459"/>
              </w:tabs>
              <w:spacing w:line="360" w:lineRule="auto"/>
              <w:rPr>
                <w:rFonts w:cs="Arial"/>
                <w:sz w:val="22"/>
                <w:szCs w:val="22"/>
              </w:rPr>
            </w:pPr>
          </w:p>
          <w:p w:rsidR="00CE5EFE" w:rsidRPr="00B355BE" w:rsidRDefault="00B355BE" w:rsidP="00B355BE">
            <w:pPr>
              <w:widowControl w:val="0"/>
              <w:tabs>
                <w:tab w:val="left" w:pos="459"/>
              </w:tabs>
              <w:spacing w:line="360" w:lineRule="auto"/>
              <w:rPr>
                <w:rFonts w:cs="Arial"/>
                <w:sz w:val="22"/>
                <w:szCs w:val="22"/>
              </w:rPr>
            </w:pPr>
            <w:r w:rsidRPr="00B355BE">
              <w:rPr>
                <w:rFonts w:cs="Arial"/>
                <w:sz w:val="22"/>
                <w:szCs w:val="22"/>
              </w:rPr>
              <w:t>• The Institutions profile detailing the number of years in delivering training on the knowledge and practical skills components of the Tax Technician Qualification. The profile must also include but not limited to: staff compliment (including lecturers and course convener(s) for the qualification.</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B62C57" w:rsidRDefault="00B03085"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r>
      <w:tr w:rsidR="00AD6505" w:rsidRPr="004077C8" w:rsidTr="00DF4705">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AD6505" w:rsidRPr="00F80FD7" w:rsidRDefault="00AD6505" w:rsidP="00AD6505">
            <w:pPr>
              <w:widowControl w:val="0"/>
              <w:spacing w:line="360" w:lineRule="auto"/>
              <w:jc w:val="left"/>
              <w:rPr>
                <w:rFonts w:cs="Arial"/>
                <w:b/>
                <w:sz w:val="22"/>
                <w:szCs w:val="22"/>
                <w:lang w:val="en-US"/>
              </w:rPr>
            </w:pPr>
            <w:r>
              <w:rPr>
                <w:rFonts w:cs="Arial"/>
                <w:b/>
                <w:sz w:val="22"/>
                <w:szCs w:val="22"/>
                <w:lang w:val="en-US"/>
              </w:rPr>
              <w:t>1.2</w:t>
            </w:r>
          </w:p>
        </w:tc>
        <w:tc>
          <w:tcPr>
            <w:tcW w:w="8221"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B355BE" w:rsidRPr="00B355BE" w:rsidRDefault="00B355BE" w:rsidP="00B355BE">
            <w:pPr>
              <w:widowControl w:val="0"/>
              <w:tabs>
                <w:tab w:val="left" w:pos="851"/>
              </w:tabs>
              <w:spacing w:line="360" w:lineRule="auto"/>
              <w:jc w:val="left"/>
              <w:rPr>
                <w:rFonts w:cs="Arial"/>
                <w:sz w:val="22"/>
                <w:szCs w:val="22"/>
              </w:rPr>
            </w:pPr>
            <w:r w:rsidRPr="00B355BE">
              <w:rPr>
                <w:rFonts w:cs="Arial"/>
                <w:sz w:val="22"/>
                <w:szCs w:val="22"/>
              </w:rPr>
              <w:t>The service provider have submitted:</w:t>
            </w:r>
          </w:p>
          <w:p w:rsidR="00B355BE" w:rsidRPr="00B355BE" w:rsidRDefault="00B355BE" w:rsidP="00B355BE">
            <w:pPr>
              <w:widowControl w:val="0"/>
              <w:tabs>
                <w:tab w:val="left" w:pos="851"/>
              </w:tabs>
              <w:spacing w:line="360" w:lineRule="auto"/>
              <w:jc w:val="left"/>
              <w:rPr>
                <w:rFonts w:cs="Arial"/>
                <w:sz w:val="22"/>
                <w:szCs w:val="22"/>
              </w:rPr>
            </w:pPr>
          </w:p>
          <w:p w:rsidR="00AD6505" w:rsidRPr="00AB02DF" w:rsidRDefault="00B355BE" w:rsidP="00B355BE">
            <w:pPr>
              <w:widowControl w:val="0"/>
              <w:tabs>
                <w:tab w:val="left" w:pos="851"/>
              </w:tabs>
              <w:spacing w:line="360" w:lineRule="auto"/>
              <w:jc w:val="left"/>
              <w:rPr>
                <w:rFonts w:cs="Arial"/>
                <w:sz w:val="22"/>
                <w:szCs w:val="22"/>
              </w:rPr>
            </w:pPr>
            <w:r w:rsidRPr="00B355BE">
              <w:rPr>
                <w:rFonts w:cs="Arial"/>
                <w:sz w:val="22"/>
                <w:szCs w:val="22"/>
              </w:rPr>
              <w:t xml:space="preserve">• The Institution's infrastructure to deliver training e.g. Ms Teams, </w:t>
            </w:r>
            <w:r w:rsidRPr="00B355BE">
              <w:rPr>
                <w:rFonts w:cs="Arial"/>
                <w:sz w:val="22"/>
                <w:szCs w:val="22"/>
              </w:rPr>
              <w:t>WebEx</w:t>
            </w:r>
            <w:r w:rsidRPr="00B355BE">
              <w:rPr>
                <w:rFonts w:cs="Arial"/>
                <w:sz w:val="22"/>
                <w:szCs w:val="22"/>
              </w:rPr>
              <w:t xml:space="preserve"> </w:t>
            </w:r>
            <w:proofErr w:type="gramStart"/>
            <w:r w:rsidRPr="00B355BE">
              <w:rPr>
                <w:rFonts w:cs="Arial"/>
                <w:sz w:val="22"/>
                <w:szCs w:val="22"/>
              </w:rPr>
              <w:t>or  Zoom</w:t>
            </w:r>
            <w:proofErr w:type="gramEnd"/>
            <w:r w:rsidRPr="00B355BE">
              <w:rPr>
                <w:rFonts w:cs="Arial"/>
                <w:sz w:val="22"/>
                <w:szCs w:val="22"/>
              </w:rPr>
              <w:t>.</w:t>
            </w:r>
          </w:p>
        </w:tc>
        <w:tc>
          <w:tcPr>
            <w:tcW w:w="1418" w:type="dxa"/>
            <w:tcBorders>
              <w:top w:val="single" w:sz="12" w:space="0" w:color="000000"/>
              <w:left w:val="single" w:sz="12" w:space="0" w:color="000000"/>
              <w:bottom w:val="single" w:sz="4" w:space="0" w:color="000000" w:themeColor="text1"/>
              <w:right w:val="single" w:sz="12" w:space="0" w:color="000000"/>
            </w:tcBorders>
            <w:shd w:val="clear" w:color="auto" w:fill="auto"/>
            <w:vAlign w:val="center"/>
          </w:tcPr>
          <w:p w:rsidR="00AD6505" w:rsidRPr="00B62C57" w:rsidRDefault="00AD6505" w:rsidP="00AD6505">
            <w:pPr>
              <w:widowControl w:val="0"/>
              <w:spacing w:line="360" w:lineRule="auto"/>
              <w:jc w:val="left"/>
              <w:rPr>
                <w:rFonts w:cs="Arial"/>
                <w:lang w:val="en-GB"/>
              </w:rPr>
            </w:pPr>
          </w:p>
        </w:tc>
        <w:tc>
          <w:tcPr>
            <w:tcW w:w="1401" w:type="dxa"/>
            <w:tcBorders>
              <w:top w:val="single" w:sz="12" w:space="0" w:color="000000"/>
              <w:left w:val="single" w:sz="12" w:space="0" w:color="000000"/>
              <w:bottom w:val="single" w:sz="4" w:space="0" w:color="000000" w:themeColor="text1"/>
              <w:right w:val="single" w:sz="12" w:space="0" w:color="000000"/>
            </w:tcBorders>
            <w:vAlign w:val="center"/>
          </w:tcPr>
          <w:p w:rsidR="00AD6505" w:rsidRDefault="00AD6505" w:rsidP="00AD6505">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4" w:space="0" w:color="000000" w:themeColor="text1"/>
              <w:right w:val="single" w:sz="12" w:space="0" w:color="000000"/>
            </w:tcBorders>
            <w:vAlign w:val="center"/>
          </w:tcPr>
          <w:p w:rsidR="00AD6505" w:rsidRDefault="00AD6505" w:rsidP="00AD6505">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4" w:space="0" w:color="000000" w:themeColor="text1"/>
              <w:right w:val="single" w:sz="12" w:space="0" w:color="000000"/>
            </w:tcBorders>
            <w:vAlign w:val="center"/>
          </w:tcPr>
          <w:p w:rsidR="00AD6505" w:rsidRDefault="00AD6505" w:rsidP="00AD6505">
            <w:pPr>
              <w:widowControl w:val="0"/>
              <w:spacing w:line="360" w:lineRule="auto"/>
              <w:jc w:val="left"/>
              <w:rPr>
                <w:rFonts w:cs="Arial"/>
                <w:sz w:val="22"/>
                <w:szCs w:val="22"/>
                <w:lang w:val="en-GB"/>
              </w:rPr>
            </w:pPr>
          </w:p>
        </w:tc>
        <w:tc>
          <w:tcPr>
            <w:tcW w:w="6237" w:type="dxa"/>
            <w:tcBorders>
              <w:top w:val="single" w:sz="12" w:space="0" w:color="000000"/>
              <w:left w:val="single" w:sz="12" w:space="0" w:color="000000"/>
              <w:right w:val="single" w:sz="12" w:space="0" w:color="000000"/>
            </w:tcBorders>
            <w:vAlign w:val="center"/>
          </w:tcPr>
          <w:p w:rsidR="00AD6505" w:rsidRDefault="00AD6505" w:rsidP="00AD6505">
            <w:pPr>
              <w:widowControl w:val="0"/>
              <w:spacing w:line="360" w:lineRule="auto"/>
              <w:jc w:val="left"/>
              <w:rPr>
                <w:rFonts w:cs="Arial"/>
                <w:sz w:val="22"/>
                <w:szCs w:val="22"/>
                <w:lang w:val="en-GB"/>
              </w:rPr>
            </w:pPr>
          </w:p>
        </w:tc>
      </w:tr>
      <w:tr w:rsidR="00ED1ECC" w:rsidRPr="004077C8" w:rsidTr="00ED1ECC">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ED1ECC" w:rsidRDefault="00ED1ECC" w:rsidP="00AD6505">
            <w:pPr>
              <w:widowControl w:val="0"/>
              <w:spacing w:line="360" w:lineRule="auto"/>
              <w:jc w:val="left"/>
              <w:rPr>
                <w:rFonts w:cs="Arial"/>
                <w:b/>
                <w:sz w:val="22"/>
                <w:szCs w:val="22"/>
                <w:lang w:val="en-US"/>
              </w:rPr>
            </w:pPr>
            <w:r>
              <w:rPr>
                <w:rFonts w:cs="Arial"/>
                <w:b/>
                <w:sz w:val="22"/>
                <w:szCs w:val="22"/>
                <w:lang w:val="en-US"/>
              </w:rPr>
              <w:lastRenderedPageBreak/>
              <w:t>1.3</w:t>
            </w:r>
          </w:p>
        </w:tc>
        <w:tc>
          <w:tcPr>
            <w:tcW w:w="8221"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B355BE" w:rsidRPr="00B355BE" w:rsidRDefault="00B355BE" w:rsidP="00B355BE">
            <w:pPr>
              <w:widowControl w:val="0"/>
              <w:tabs>
                <w:tab w:val="left" w:pos="851"/>
              </w:tabs>
              <w:spacing w:line="360" w:lineRule="auto"/>
              <w:jc w:val="left"/>
              <w:rPr>
                <w:rFonts w:cs="Arial"/>
                <w:sz w:val="22"/>
                <w:szCs w:val="22"/>
              </w:rPr>
            </w:pPr>
            <w:r w:rsidRPr="00B355BE">
              <w:rPr>
                <w:rFonts w:cs="Arial"/>
                <w:sz w:val="22"/>
                <w:szCs w:val="22"/>
              </w:rPr>
              <w:t>The service provider have demonstrated the assigned Facilitators or Lecturers accessibility to the following:</w:t>
            </w:r>
          </w:p>
          <w:p w:rsidR="00B355BE" w:rsidRPr="00B355BE" w:rsidRDefault="00B355BE" w:rsidP="00B355BE">
            <w:pPr>
              <w:widowControl w:val="0"/>
              <w:tabs>
                <w:tab w:val="left" w:pos="851"/>
              </w:tabs>
              <w:spacing w:line="360" w:lineRule="auto"/>
              <w:jc w:val="left"/>
              <w:rPr>
                <w:rFonts w:cs="Arial"/>
                <w:sz w:val="22"/>
                <w:szCs w:val="22"/>
              </w:rPr>
            </w:pPr>
          </w:p>
          <w:p w:rsidR="00B355BE" w:rsidRPr="00B355BE" w:rsidRDefault="00B355BE" w:rsidP="00B355BE">
            <w:pPr>
              <w:widowControl w:val="0"/>
              <w:tabs>
                <w:tab w:val="left" w:pos="851"/>
              </w:tabs>
              <w:spacing w:line="360" w:lineRule="auto"/>
              <w:jc w:val="left"/>
              <w:rPr>
                <w:rFonts w:cs="Arial"/>
                <w:sz w:val="22"/>
                <w:szCs w:val="22"/>
              </w:rPr>
            </w:pPr>
            <w:r w:rsidRPr="00B355BE">
              <w:rPr>
                <w:rFonts w:cs="Arial"/>
                <w:sz w:val="22"/>
                <w:szCs w:val="22"/>
              </w:rPr>
              <w:t>• Laptop or tablet</w:t>
            </w:r>
          </w:p>
          <w:p w:rsidR="00B355BE" w:rsidRPr="00B355BE" w:rsidRDefault="00B355BE" w:rsidP="00B355BE">
            <w:pPr>
              <w:widowControl w:val="0"/>
              <w:tabs>
                <w:tab w:val="left" w:pos="851"/>
              </w:tabs>
              <w:spacing w:line="360" w:lineRule="auto"/>
              <w:jc w:val="left"/>
              <w:rPr>
                <w:rFonts w:cs="Arial"/>
                <w:sz w:val="22"/>
                <w:szCs w:val="22"/>
              </w:rPr>
            </w:pPr>
            <w:r w:rsidRPr="00B355BE">
              <w:rPr>
                <w:rFonts w:cs="Arial"/>
                <w:sz w:val="22"/>
                <w:szCs w:val="22"/>
              </w:rPr>
              <w:t xml:space="preserve">• cell phone and </w:t>
            </w:r>
          </w:p>
          <w:p w:rsidR="00ED1ECC" w:rsidRDefault="00B355BE" w:rsidP="00B355BE">
            <w:pPr>
              <w:widowControl w:val="0"/>
              <w:tabs>
                <w:tab w:val="left" w:pos="851"/>
              </w:tabs>
              <w:spacing w:line="360" w:lineRule="auto"/>
              <w:jc w:val="left"/>
              <w:rPr>
                <w:rFonts w:cs="Arial"/>
                <w:sz w:val="22"/>
                <w:szCs w:val="22"/>
              </w:rPr>
            </w:pPr>
            <w:r w:rsidRPr="00B355BE">
              <w:rPr>
                <w:rFonts w:cs="Arial"/>
                <w:sz w:val="22"/>
                <w:szCs w:val="22"/>
              </w:rPr>
              <w:t>• Access to the internet.</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ED1ECC" w:rsidRPr="00B62C57" w:rsidRDefault="00ED1ECC" w:rsidP="00AD6505">
            <w:pPr>
              <w:widowControl w:val="0"/>
              <w:spacing w:line="360" w:lineRule="auto"/>
              <w:jc w:val="left"/>
              <w:rPr>
                <w:rFonts w:cs="Arial"/>
                <w:lang w:val="en-GB"/>
              </w:rPr>
            </w:pPr>
          </w:p>
        </w:tc>
        <w:tc>
          <w:tcPr>
            <w:tcW w:w="1401" w:type="dxa"/>
            <w:tcBorders>
              <w:top w:val="single" w:sz="12" w:space="0" w:color="000000"/>
              <w:left w:val="single" w:sz="12" w:space="0" w:color="000000"/>
              <w:right w:val="single" w:sz="12" w:space="0" w:color="000000"/>
            </w:tcBorders>
            <w:vAlign w:val="center"/>
          </w:tcPr>
          <w:p w:rsidR="00ED1ECC" w:rsidRDefault="00ED1ECC" w:rsidP="00AD6505">
            <w:pPr>
              <w:widowControl w:val="0"/>
              <w:spacing w:line="360" w:lineRule="auto"/>
              <w:jc w:val="left"/>
              <w:rPr>
                <w:rFonts w:cs="Arial"/>
                <w:sz w:val="22"/>
                <w:szCs w:val="22"/>
                <w:lang w:val="en-GB"/>
              </w:rPr>
            </w:pPr>
          </w:p>
        </w:tc>
        <w:tc>
          <w:tcPr>
            <w:tcW w:w="1292" w:type="dxa"/>
            <w:tcBorders>
              <w:top w:val="single" w:sz="12" w:space="0" w:color="000000"/>
              <w:left w:val="single" w:sz="12" w:space="0" w:color="000000"/>
              <w:right w:val="single" w:sz="12" w:space="0" w:color="000000"/>
            </w:tcBorders>
            <w:vAlign w:val="center"/>
          </w:tcPr>
          <w:p w:rsidR="00ED1ECC" w:rsidRDefault="00ED1ECC" w:rsidP="00AD6505">
            <w:pPr>
              <w:widowControl w:val="0"/>
              <w:spacing w:line="360" w:lineRule="auto"/>
              <w:jc w:val="left"/>
              <w:rPr>
                <w:rFonts w:cs="Arial"/>
                <w:sz w:val="22"/>
                <w:szCs w:val="22"/>
                <w:lang w:val="en-GB"/>
              </w:rPr>
            </w:pPr>
          </w:p>
        </w:tc>
        <w:tc>
          <w:tcPr>
            <w:tcW w:w="1417" w:type="dxa"/>
            <w:tcBorders>
              <w:top w:val="single" w:sz="12" w:space="0" w:color="000000"/>
              <w:left w:val="single" w:sz="12" w:space="0" w:color="000000"/>
              <w:right w:val="single" w:sz="12" w:space="0" w:color="000000"/>
            </w:tcBorders>
            <w:vAlign w:val="center"/>
          </w:tcPr>
          <w:p w:rsidR="00ED1ECC" w:rsidRDefault="00ED1ECC" w:rsidP="00AD6505">
            <w:pPr>
              <w:widowControl w:val="0"/>
              <w:spacing w:line="360" w:lineRule="auto"/>
              <w:jc w:val="left"/>
              <w:rPr>
                <w:rFonts w:cs="Arial"/>
                <w:sz w:val="22"/>
                <w:szCs w:val="22"/>
                <w:lang w:val="en-GB"/>
              </w:rPr>
            </w:pPr>
          </w:p>
        </w:tc>
        <w:tc>
          <w:tcPr>
            <w:tcW w:w="6237" w:type="dxa"/>
            <w:tcBorders>
              <w:top w:val="single" w:sz="12" w:space="0" w:color="000000"/>
              <w:left w:val="single" w:sz="12" w:space="0" w:color="000000"/>
              <w:right w:val="single" w:sz="12" w:space="0" w:color="000000"/>
            </w:tcBorders>
            <w:vAlign w:val="center"/>
          </w:tcPr>
          <w:p w:rsidR="00ED1ECC" w:rsidRDefault="00ED1ECC" w:rsidP="00AD6505">
            <w:pPr>
              <w:widowControl w:val="0"/>
              <w:spacing w:line="360" w:lineRule="auto"/>
              <w:jc w:val="left"/>
              <w:rPr>
                <w:rFonts w:cs="Arial"/>
                <w:sz w:val="22"/>
                <w:szCs w:val="22"/>
                <w:lang w:val="en-GB"/>
              </w:rPr>
            </w:pPr>
          </w:p>
        </w:tc>
      </w:tr>
      <w:tr w:rsidR="00C019A6" w:rsidRPr="004077C8" w:rsidTr="00ED1ECC">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C019A6" w:rsidRDefault="00C019A6" w:rsidP="00AD6505">
            <w:pPr>
              <w:widowControl w:val="0"/>
              <w:spacing w:line="360" w:lineRule="auto"/>
              <w:jc w:val="left"/>
              <w:rPr>
                <w:rFonts w:cs="Arial"/>
                <w:b/>
                <w:sz w:val="22"/>
                <w:szCs w:val="22"/>
                <w:lang w:val="en-US"/>
              </w:rPr>
            </w:pPr>
            <w:r>
              <w:rPr>
                <w:rFonts w:cs="Arial"/>
                <w:b/>
                <w:sz w:val="22"/>
                <w:szCs w:val="22"/>
                <w:lang w:val="en-US"/>
              </w:rPr>
              <w:t>1.4</w:t>
            </w:r>
          </w:p>
        </w:tc>
        <w:tc>
          <w:tcPr>
            <w:tcW w:w="8221"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C019A6" w:rsidRPr="00C019A6" w:rsidRDefault="00F760F3" w:rsidP="00AD6505">
            <w:pPr>
              <w:widowControl w:val="0"/>
              <w:tabs>
                <w:tab w:val="left" w:pos="851"/>
              </w:tabs>
              <w:spacing w:line="360" w:lineRule="auto"/>
              <w:jc w:val="left"/>
              <w:rPr>
                <w:rFonts w:cs="Arial"/>
                <w:sz w:val="22"/>
                <w:szCs w:val="22"/>
              </w:rPr>
            </w:pPr>
            <w:r>
              <w:rPr>
                <w:rFonts w:cs="Arial"/>
                <w:sz w:val="22"/>
                <w:szCs w:val="22"/>
              </w:rPr>
              <w:t>The service provider</w:t>
            </w:r>
            <w:r w:rsidR="00455C1B">
              <w:rPr>
                <w:rFonts w:cs="Arial"/>
                <w:sz w:val="22"/>
                <w:szCs w:val="22"/>
              </w:rPr>
              <w:t xml:space="preserve"> has provided a </w:t>
            </w:r>
            <w:r w:rsidR="00455C1B" w:rsidRPr="00455C1B">
              <w:rPr>
                <w:rFonts w:cs="Arial"/>
                <w:sz w:val="22"/>
                <w:szCs w:val="22"/>
              </w:rPr>
              <w:t xml:space="preserve">One (1) page Curriculum Vitae (CV) indicating the level of expertise of Key Personnel that will be assigned to SARS.  Each CV should include:  level of expertise, number of years of experience, their accessibility, qualifications and competencies relevant </w:t>
            </w:r>
            <w:r w:rsidR="000C30C5">
              <w:rPr>
                <w:rFonts w:cs="Arial"/>
                <w:sz w:val="22"/>
                <w:szCs w:val="22"/>
              </w:rPr>
              <w:t>to the scope of services.</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019A6" w:rsidRPr="00B62C57" w:rsidRDefault="00C019A6" w:rsidP="00AD6505">
            <w:pPr>
              <w:widowControl w:val="0"/>
              <w:spacing w:line="360" w:lineRule="auto"/>
              <w:jc w:val="left"/>
              <w:rPr>
                <w:rFonts w:cs="Arial"/>
                <w:lang w:val="en-GB"/>
              </w:rPr>
            </w:pPr>
          </w:p>
        </w:tc>
        <w:tc>
          <w:tcPr>
            <w:tcW w:w="1401" w:type="dxa"/>
            <w:tcBorders>
              <w:top w:val="single" w:sz="12" w:space="0" w:color="000000"/>
              <w:left w:val="single" w:sz="12" w:space="0" w:color="000000"/>
              <w:right w:val="single" w:sz="12" w:space="0" w:color="000000"/>
            </w:tcBorders>
            <w:vAlign w:val="center"/>
          </w:tcPr>
          <w:p w:rsidR="00C019A6" w:rsidRDefault="00C019A6" w:rsidP="00AD6505">
            <w:pPr>
              <w:widowControl w:val="0"/>
              <w:spacing w:line="360" w:lineRule="auto"/>
              <w:jc w:val="left"/>
              <w:rPr>
                <w:rFonts w:cs="Arial"/>
                <w:sz w:val="22"/>
                <w:szCs w:val="22"/>
                <w:lang w:val="en-GB"/>
              </w:rPr>
            </w:pPr>
          </w:p>
        </w:tc>
        <w:tc>
          <w:tcPr>
            <w:tcW w:w="1292" w:type="dxa"/>
            <w:tcBorders>
              <w:top w:val="single" w:sz="12" w:space="0" w:color="000000"/>
              <w:left w:val="single" w:sz="12" w:space="0" w:color="000000"/>
              <w:right w:val="single" w:sz="12" w:space="0" w:color="000000"/>
            </w:tcBorders>
            <w:vAlign w:val="center"/>
          </w:tcPr>
          <w:p w:rsidR="00C019A6" w:rsidRDefault="00C019A6" w:rsidP="00AD6505">
            <w:pPr>
              <w:widowControl w:val="0"/>
              <w:spacing w:line="360" w:lineRule="auto"/>
              <w:jc w:val="left"/>
              <w:rPr>
                <w:rFonts w:cs="Arial"/>
                <w:sz w:val="22"/>
                <w:szCs w:val="22"/>
                <w:lang w:val="en-GB"/>
              </w:rPr>
            </w:pPr>
          </w:p>
        </w:tc>
        <w:tc>
          <w:tcPr>
            <w:tcW w:w="1417" w:type="dxa"/>
            <w:tcBorders>
              <w:top w:val="single" w:sz="12" w:space="0" w:color="000000"/>
              <w:left w:val="single" w:sz="12" w:space="0" w:color="000000"/>
              <w:right w:val="single" w:sz="12" w:space="0" w:color="000000"/>
            </w:tcBorders>
            <w:vAlign w:val="center"/>
          </w:tcPr>
          <w:p w:rsidR="00C019A6" w:rsidRDefault="00C019A6" w:rsidP="00AD6505">
            <w:pPr>
              <w:widowControl w:val="0"/>
              <w:spacing w:line="360" w:lineRule="auto"/>
              <w:jc w:val="left"/>
              <w:rPr>
                <w:rFonts w:cs="Arial"/>
                <w:sz w:val="22"/>
                <w:szCs w:val="22"/>
                <w:lang w:val="en-GB"/>
              </w:rPr>
            </w:pPr>
          </w:p>
        </w:tc>
        <w:tc>
          <w:tcPr>
            <w:tcW w:w="6237" w:type="dxa"/>
            <w:tcBorders>
              <w:top w:val="single" w:sz="12" w:space="0" w:color="000000"/>
              <w:left w:val="single" w:sz="12" w:space="0" w:color="000000"/>
              <w:right w:val="single" w:sz="12" w:space="0" w:color="000000"/>
            </w:tcBorders>
            <w:vAlign w:val="center"/>
          </w:tcPr>
          <w:p w:rsidR="00C019A6" w:rsidRDefault="00C019A6" w:rsidP="00AD6505">
            <w:pPr>
              <w:widowControl w:val="0"/>
              <w:spacing w:line="360" w:lineRule="auto"/>
              <w:jc w:val="left"/>
              <w:rPr>
                <w:rFonts w:cs="Arial"/>
                <w:sz w:val="22"/>
                <w:szCs w:val="22"/>
                <w:lang w:val="en-GB"/>
              </w:rPr>
            </w:pPr>
          </w:p>
        </w:tc>
      </w:tr>
      <w:tr w:rsidR="00455C1B" w:rsidRPr="004077C8" w:rsidTr="00ED1ECC">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455C1B" w:rsidRDefault="00455C1B" w:rsidP="00AD6505">
            <w:pPr>
              <w:widowControl w:val="0"/>
              <w:spacing w:line="360" w:lineRule="auto"/>
              <w:jc w:val="left"/>
              <w:rPr>
                <w:rFonts w:cs="Arial"/>
                <w:b/>
                <w:sz w:val="22"/>
                <w:szCs w:val="22"/>
                <w:lang w:val="en-US"/>
              </w:rPr>
            </w:pPr>
            <w:r>
              <w:rPr>
                <w:rFonts w:cs="Arial"/>
                <w:b/>
                <w:sz w:val="22"/>
                <w:szCs w:val="22"/>
                <w:lang w:val="en-US"/>
              </w:rPr>
              <w:t>1.5</w:t>
            </w:r>
          </w:p>
        </w:tc>
        <w:tc>
          <w:tcPr>
            <w:tcW w:w="8221"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455C1B" w:rsidRDefault="00F760F3" w:rsidP="00AD6505">
            <w:pPr>
              <w:widowControl w:val="0"/>
              <w:tabs>
                <w:tab w:val="left" w:pos="851"/>
              </w:tabs>
              <w:spacing w:line="360" w:lineRule="auto"/>
              <w:jc w:val="left"/>
              <w:rPr>
                <w:rFonts w:cs="Arial"/>
                <w:sz w:val="22"/>
                <w:szCs w:val="22"/>
              </w:rPr>
            </w:pPr>
            <w:r>
              <w:rPr>
                <w:rFonts w:cs="Arial"/>
                <w:sz w:val="22"/>
                <w:szCs w:val="22"/>
              </w:rPr>
              <w:t>The service provider</w:t>
            </w:r>
            <w:r w:rsidR="00455C1B">
              <w:rPr>
                <w:rFonts w:cs="Arial"/>
                <w:sz w:val="22"/>
                <w:szCs w:val="22"/>
              </w:rPr>
              <w:t xml:space="preserve"> has provided the </w:t>
            </w:r>
            <w:r w:rsidR="00455C1B" w:rsidRPr="00455C1B">
              <w:rPr>
                <w:rFonts w:cs="Arial"/>
                <w:sz w:val="22"/>
                <w:szCs w:val="22"/>
              </w:rPr>
              <w:t>Full name and contact details (landline, cell-phone and email address) of a Key Account Manager with technical expertise that the bidder recommends to SARS.  Please elaborate on how the Key Account Manager played a key role in at least two (2) projects similar to the scope of work of this bid.</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55C1B" w:rsidRPr="00B62C57" w:rsidRDefault="00455C1B" w:rsidP="00AD6505">
            <w:pPr>
              <w:widowControl w:val="0"/>
              <w:spacing w:line="360" w:lineRule="auto"/>
              <w:jc w:val="left"/>
              <w:rPr>
                <w:rFonts w:cs="Arial"/>
                <w:lang w:val="en-GB"/>
              </w:rPr>
            </w:pPr>
          </w:p>
        </w:tc>
        <w:tc>
          <w:tcPr>
            <w:tcW w:w="1401" w:type="dxa"/>
            <w:tcBorders>
              <w:top w:val="single" w:sz="12" w:space="0" w:color="000000"/>
              <w:left w:val="single" w:sz="12" w:space="0" w:color="000000"/>
              <w:right w:val="single" w:sz="12" w:space="0" w:color="000000"/>
            </w:tcBorders>
            <w:vAlign w:val="center"/>
          </w:tcPr>
          <w:p w:rsidR="00455C1B" w:rsidRDefault="00455C1B" w:rsidP="00AD6505">
            <w:pPr>
              <w:widowControl w:val="0"/>
              <w:spacing w:line="360" w:lineRule="auto"/>
              <w:jc w:val="left"/>
              <w:rPr>
                <w:rFonts w:cs="Arial"/>
                <w:sz w:val="22"/>
                <w:szCs w:val="22"/>
                <w:lang w:val="en-GB"/>
              </w:rPr>
            </w:pPr>
          </w:p>
        </w:tc>
        <w:tc>
          <w:tcPr>
            <w:tcW w:w="1292" w:type="dxa"/>
            <w:tcBorders>
              <w:top w:val="single" w:sz="12" w:space="0" w:color="000000"/>
              <w:left w:val="single" w:sz="12" w:space="0" w:color="000000"/>
              <w:right w:val="single" w:sz="12" w:space="0" w:color="000000"/>
            </w:tcBorders>
            <w:vAlign w:val="center"/>
          </w:tcPr>
          <w:p w:rsidR="00455C1B" w:rsidRDefault="00455C1B" w:rsidP="00AD6505">
            <w:pPr>
              <w:widowControl w:val="0"/>
              <w:spacing w:line="360" w:lineRule="auto"/>
              <w:jc w:val="left"/>
              <w:rPr>
                <w:rFonts w:cs="Arial"/>
                <w:sz w:val="22"/>
                <w:szCs w:val="22"/>
                <w:lang w:val="en-GB"/>
              </w:rPr>
            </w:pPr>
          </w:p>
        </w:tc>
        <w:tc>
          <w:tcPr>
            <w:tcW w:w="1417" w:type="dxa"/>
            <w:tcBorders>
              <w:top w:val="single" w:sz="12" w:space="0" w:color="000000"/>
              <w:left w:val="single" w:sz="12" w:space="0" w:color="000000"/>
              <w:right w:val="single" w:sz="12" w:space="0" w:color="000000"/>
            </w:tcBorders>
            <w:vAlign w:val="center"/>
          </w:tcPr>
          <w:p w:rsidR="00455C1B" w:rsidRDefault="00455C1B" w:rsidP="00AD6505">
            <w:pPr>
              <w:widowControl w:val="0"/>
              <w:spacing w:line="360" w:lineRule="auto"/>
              <w:jc w:val="left"/>
              <w:rPr>
                <w:rFonts w:cs="Arial"/>
                <w:sz w:val="22"/>
                <w:szCs w:val="22"/>
                <w:lang w:val="en-GB"/>
              </w:rPr>
            </w:pPr>
          </w:p>
        </w:tc>
        <w:tc>
          <w:tcPr>
            <w:tcW w:w="6237" w:type="dxa"/>
            <w:tcBorders>
              <w:top w:val="single" w:sz="12" w:space="0" w:color="000000"/>
              <w:left w:val="single" w:sz="12" w:space="0" w:color="000000"/>
              <w:right w:val="single" w:sz="12" w:space="0" w:color="000000"/>
            </w:tcBorders>
            <w:vAlign w:val="center"/>
          </w:tcPr>
          <w:p w:rsidR="00455C1B" w:rsidRDefault="00455C1B" w:rsidP="00AD6505">
            <w:pPr>
              <w:widowControl w:val="0"/>
              <w:spacing w:line="360" w:lineRule="auto"/>
              <w:jc w:val="left"/>
              <w:rPr>
                <w:rFonts w:cs="Arial"/>
                <w:sz w:val="22"/>
                <w:szCs w:val="22"/>
                <w:lang w:val="en-GB"/>
              </w:rPr>
            </w:pPr>
          </w:p>
        </w:tc>
      </w:tr>
      <w:tr w:rsidR="00B03085" w:rsidRPr="004077C8" w:rsidTr="00ED1ECC">
        <w:trPr>
          <w:trHeight w:val="600"/>
        </w:trPr>
        <w:tc>
          <w:tcPr>
            <w:tcW w:w="993" w:type="dxa"/>
            <w:tcBorders>
              <w:top w:val="single" w:sz="12" w:space="0" w:color="auto"/>
              <w:left w:val="single" w:sz="12" w:space="0" w:color="000000"/>
              <w:bottom w:val="single" w:sz="12" w:space="0" w:color="auto"/>
              <w:right w:val="single" w:sz="12" w:space="0" w:color="auto"/>
            </w:tcBorders>
            <w:shd w:val="clear" w:color="auto" w:fill="1F497D"/>
            <w:vAlign w:val="center"/>
          </w:tcPr>
          <w:p w:rsidR="00B03085" w:rsidRPr="00AB02DF" w:rsidRDefault="00136353" w:rsidP="00AD6505">
            <w:pPr>
              <w:widowControl w:val="0"/>
              <w:spacing w:line="360" w:lineRule="auto"/>
              <w:jc w:val="left"/>
              <w:rPr>
                <w:rFonts w:cs="Arial"/>
                <w:b/>
                <w:bCs/>
                <w:color w:val="FFFFFF"/>
                <w:sz w:val="22"/>
                <w:szCs w:val="22"/>
              </w:rPr>
            </w:pPr>
            <w:r>
              <w:rPr>
                <w:rFonts w:cs="Arial"/>
                <w:b/>
                <w:bCs/>
                <w:color w:val="FFFFFF"/>
                <w:sz w:val="22"/>
                <w:szCs w:val="22"/>
              </w:rPr>
              <w:t>2</w:t>
            </w:r>
            <w:r w:rsidR="008C3A23">
              <w:rPr>
                <w:rFonts w:cs="Arial"/>
                <w:b/>
                <w:bCs/>
                <w:color w:val="FFFFFF"/>
                <w:sz w:val="22"/>
                <w:szCs w:val="22"/>
              </w:rPr>
              <w:t>.</w:t>
            </w:r>
          </w:p>
        </w:tc>
        <w:tc>
          <w:tcPr>
            <w:tcW w:w="8221" w:type="dxa"/>
            <w:tcBorders>
              <w:top w:val="single" w:sz="12" w:space="0" w:color="auto"/>
              <w:left w:val="single" w:sz="12" w:space="0" w:color="auto"/>
              <w:bottom w:val="single" w:sz="12" w:space="0" w:color="auto"/>
              <w:right w:val="single" w:sz="12" w:space="0" w:color="auto"/>
            </w:tcBorders>
            <w:shd w:val="clear" w:color="auto" w:fill="1F497D"/>
            <w:vAlign w:val="center"/>
          </w:tcPr>
          <w:p w:rsidR="00B03085" w:rsidRPr="00AB02DF" w:rsidRDefault="00B355BE" w:rsidP="00AD6505">
            <w:pPr>
              <w:widowControl w:val="0"/>
              <w:spacing w:line="360" w:lineRule="auto"/>
              <w:jc w:val="left"/>
              <w:rPr>
                <w:rFonts w:cs="Arial"/>
                <w:b/>
                <w:bCs/>
                <w:color w:val="FFFFFF"/>
                <w:sz w:val="22"/>
                <w:szCs w:val="22"/>
              </w:rPr>
            </w:pPr>
            <w:r>
              <w:rPr>
                <w:rFonts w:cs="Arial"/>
                <w:b/>
                <w:color w:val="FFFFFF"/>
                <w:sz w:val="22"/>
                <w:szCs w:val="22"/>
              </w:rPr>
              <w:t>Resources</w:t>
            </w:r>
          </w:p>
        </w:tc>
        <w:tc>
          <w:tcPr>
            <w:tcW w:w="1418" w:type="dxa"/>
            <w:tcBorders>
              <w:top w:val="single" w:sz="12" w:space="0" w:color="000000"/>
              <w:left w:val="single" w:sz="12" w:space="0" w:color="auto"/>
              <w:right w:val="single" w:sz="12" w:space="0" w:color="000000"/>
            </w:tcBorders>
            <w:shd w:val="clear" w:color="auto" w:fill="1F497D"/>
            <w:vAlign w:val="center"/>
          </w:tcPr>
          <w:p w:rsidR="00B03085" w:rsidRPr="00B62C57" w:rsidRDefault="00B03085" w:rsidP="0095291C">
            <w:pPr>
              <w:widowControl w:val="0"/>
              <w:spacing w:line="360" w:lineRule="auto"/>
              <w:jc w:val="center"/>
              <w:rPr>
                <w:rFonts w:cs="Arial"/>
                <w:b/>
                <w:bCs/>
                <w:color w:val="FFFFFF"/>
              </w:rPr>
            </w:pPr>
          </w:p>
        </w:tc>
        <w:tc>
          <w:tcPr>
            <w:tcW w:w="1401"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1292"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1417"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6237"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r>
      <w:tr w:rsidR="00300708" w:rsidRPr="004077C8" w:rsidTr="00ED1ECC">
        <w:trPr>
          <w:trHeight w:val="1608"/>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rsidR="00300708" w:rsidRPr="00F80FD7" w:rsidRDefault="00300708" w:rsidP="008C3A23">
            <w:pPr>
              <w:widowControl w:val="0"/>
              <w:spacing w:line="360" w:lineRule="auto"/>
              <w:rPr>
                <w:rFonts w:cs="Arial"/>
                <w:b/>
                <w:sz w:val="22"/>
                <w:szCs w:val="22"/>
                <w:lang w:val="en-GB"/>
              </w:rPr>
            </w:pPr>
            <w:r>
              <w:rPr>
                <w:rFonts w:cs="Arial"/>
                <w:b/>
                <w:sz w:val="22"/>
                <w:szCs w:val="22"/>
                <w:lang w:val="en-GB"/>
              </w:rPr>
              <w:t>2</w:t>
            </w:r>
            <w:r w:rsidRPr="00F80FD7">
              <w:rPr>
                <w:rFonts w:cs="Arial"/>
                <w:b/>
                <w:sz w:val="22"/>
                <w:szCs w:val="22"/>
                <w:lang w:val="en-GB"/>
              </w:rPr>
              <w:t>.1</w:t>
            </w:r>
          </w:p>
        </w:tc>
        <w:tc>
          <w:tcPr>
            <w:tcW w:w="8221" w:type="dxa"/>
            <w:tcBorders>
              <w:top w:val="single" w:sz="4" w:space="0" w:color="auto"/>
              <w:left w:val="single" w:sz="12" w:space="0" w:color="auto"/>
              <w:bottom w:val="single" w:sz="4" w:space="0" w:color="auto"/>
              <w:right w:val="single" w:sz="12" w:space="0" w:color="auto"/>
            </w:tcBorders>
            <w:shd w:val="clear" w:color="auto" w:fill="auto"/>
            <w:vAlign w:val="bottom"/>
          </w:tcPr>
          <w:p w:rsidR="00B355BE" w:rsidRPr="00B355BE" w:rsidRDefault="00B355BE" w:rsidP="00B355BE">
            <w:pPr>
              <w:widowControl w:val="0"/>
              <w:tabs>
                <w:tab w:val="left" w:pos="459"/>
              </w:tabs>
              <w:spacing w:line="360" w:lineRule="auto"/>
              <w:jc w:val="left"/>
              <w:rPr>
                <w:rFonts w:cs="Arial"/>
                <w:sz w:val="22"/>
                <w:szCs w:val="22"/>
              </w:rPr>
            </w:pPr>
            <w:r w:rsidRPr="00B355BE">
              <w:rPr>
                <w:rFonts w:cs="Arial"/>
                <w:sz w:val="22"/>
                <w:szCs w:val="22"/>
              </w:rPr>
              <w:t xml:space="preserve">The service </w:t>
            </w:r>
            <w:r w:rsidRPr="00B355BE">
              <w:rPr>
                <w:rFonts w:cs="Arial"/>
                <w:sz w:val="22"/>
                <w:szCs w:val="22"/>
              </w:rPr>
              <w:t>provider</w:t>
            </w:r>
            <w:r w:rsidRPr="00B355BE">
              <w:rPr>
                <w:rFonts w:cs="Arial"/>
                <w:sz w:val="22"/>
                <w:szCs w:val="22"/>
              </w:rPr>
              <w:t xml:space="preserve"> have submitted information on the following:</w:t>
            </w:r>
          </w:p>
          <w:p w:rsidR="00B355BE" w:rsidRPr="00B355BE" w:rsidRDefault="00B355BE" w:rsidP="00B355BE">
            <w:pPr>
              <w:widowControl w:val="0"/>
              <w:tabs>
                <w:tab w:val="left" w:pos="459"/>
              </w:tabs>
              <w:spacing w:line="360" w:lineRule="auto"/>
              <w:jc w:val="left"/>
              <w:rPr>
                <w:rFonts w:cs="Arial"/>
                <w:sz w:val="22"/>
                <w:szCs w:val="22"/>
              </w:rPr>
            </w:pPr>
          </w:p>
          <w:p w:rsidR="00B355BE" w:rsidRPr="00B355BE" w:rsidRDefault="00B355BE" w:rsidP="00B355BE">
            <w:pPr>
              <w:widowControl w:val="0"/>
              <w:tabs>
                <w:tab w:val="left" w:pos="459"/>
              </w:tabs>
              <w:spacing w:line="360" w:lineRule="auto"/>
              <w:jc w:val="left"/>
              <w:rPr>
                <w:rFonts w:cs="Arial"/>
                <w:sz w:val="22"/>
                <w:szCs w:val="22"/>
              </w:rPr>
            </w:pPr>
            <w:r w:rsidRPr="00B355BE">
              <w:rPr>
                <w:rFonts w:cs="Arial"/>
                <w:sz w:val="22"/>
                <w:szCs w:val="22"/>
              </w:rPr>
              <w:t>• One (1) page Curriculum Vitae (CV) indicating the level of expertise of the facilitators/ Assessors that will be delivering training on the knowledge and practical skills components.</w:t>
            </w:r>
          </w:p>
          <w:p w:rsidR="00B355BE" w:rsidRPr="00B355BE" w:rsidRDefault="00B355BE" w:rsidP="00B355BE">
            <w:pPr>
              <w:widowControl w:val="0"/>
              <w:tabs>
                <w:tab w:val="left" w:pos="459"/>
              </w:tabs>
              <w:spacing w:line="360" w:lineRule="auto"/>
              <w:jc w:val="left"/>
              <w:rPr>
                <w:rFonts w:cs="Arial"/>
                <w:sz w:val="22"/>
                <w:szCs w:val="22"/>
              </w:rPr>
            </w:pPr>
            <w:r w:rsidRPr="00B355BE">
              <w:rPr>
                <w:rFonts w:cs="Arial"/>
                <w:sz w:val="22"/>
                <w:szCs w:val="22"/>
              </w:rPr>
              <w:t>• The proposed Facilitators and Assessors must have a recognised NQF level 8 qualification in the field of taxation/accounting/audit.</w:t>
            </w:r>
          </w:p>
          <w:p w:rsidR="00B355BE" w:rsidRPr="00B355BE" w:rsidRDefault="00B355BE" w:rsidP="00B355BE">
            <w:pPr>
              <w:widowControl w:val="0"/>
              <w:tabs>
                <w:tab w:val="left" w:pos="459"/>
              </w:tabs>
              <w:spacing w:line="360" w:lineRule="auto"/>
              <w:jc w:val="left"/>
              <w:rPr>
                <w:rFonts w:cs="Arial"/>
                <w:sz w:val="22"/>
                <w:szCs w:val="22"/>
              </w:rPr>
            </w:pPr>
            <w:r w:rsidRPr="00B355BE">
              <w:rPr>
                <w:rFonts w:cs="Arial"/>
                <w:sz w:val="22"/>
                <w:szCs w:val="22"/>
              </w:rPr>
              <w:t>• A</w:t>
            </w:r>
            <w:r w:rsidRPr="00B355BE">
              <w:rPr>
                <w:rFonts w:cs="Arial"/>
                <w:sz w:val="22"/>
                <w:szCs w:val="22"/>
              </w:rPr>
              <w:t xml:space="preserve"> minimum of five (5) years’ experience in the subjects listed in the Tax Technician curriculum document.</w:t>
            </w:r>
          </w:p>
          <w:p w:rsidR="00B355BE" w:rsidRPr="00B355BE" w:rsidRDefault="00B355BE" w:rsidP="00B355BE">
            <w:pPr>
              <w:widowControl w:val="0"/>
              <w:tabs>
                <w:tab w:val="left" w:pos="459"/>
              </w:tabs>
              <w:spacing w:line="360" w:lineRule="auto"/>
              <w:jc w:val="left"/>
              <w:rPr>
                <w:rFonts w:cs="Arial"/>
                <w:sz w:val="22"/>
                <w:szCs w:val="22"/>
              </w:rPr>
            </w:pPr>
            <w:r w:rsidRPr="00B355BE">
              <w:rPr>
                <w:rFonts w:cs="Arial"/>
                <w:sz w:val="22"/>
                <w:szCs w:val="22"/>
              </w:rPr>
              <w:t>• Membership</w:t>
            </w:r>
            <w:r w:rsidRPr="00B355BE">
              <w:rPr>
                <w:rFonts w:cs="Arial"/>
                <w:sz w:val="22"/>
                <w:szCs w:val="22"/>
              </w:rPr>
              <w:t xml:space="preserve"> in good standing with a professional body in the field of taxation/accounting/audit. </w:t>
            </w:r>
          </w:p>
          <w:p w:rsidR="00B355BE" w:rsidRPr="00B355BE" w:rsidRDefault="00B355BE" w:rsidP="00B355BE">
            <w:pPr>
              <w:widowControl w:val="0"/>
              <w:tabs>
                <w:tab w:val="left" w:pos="459"/>
              </w:tabs>
              <w:spacing w:line="360" w:lineRule="auto"/>
              <w:jc w:val="left"/>
              <w:rPr>
                <w:rFonts w:cs="Arial"/>
                <w:sz w:val="22"/>
                <w:szCs w:val="22"/>
              </w:rPr>
            </w:pPr>
          </w:p>
          <w:p w:rsidR="00300708" w:rsidRPr="00B355BE" w:rsidRDefault="00B355BE" w:rsidP="00B355BE">
            <w:pPr>
              <w:widowControl w:val="0"/>
              <w:tabs>
                <w:tab w:val="left" w:pos="459"/>
              </w:tabs>
              <w:spacing w:line="360" w:lineRule="auto"/>
              <w:jc w:val="left"/>
              <w:rPr>
                <w:rFonts w:cs="Arial"/>
                <w:b/>
                <w:sz w:val="22"/>
                <w:szCs w:val="22"/>
              </w:rPr>
            </w:pPr>
            <w:r w:rsidRPr="00B355BE">
              <w:rPr>
                <w:rFonts w:cs="Arial"/>
                <w:b/>
                <w:sz w:val="22"/>
                <w:szCs w:val="22"/>
              </w:rPr>
              <w:t>NB: The service provider to attach the certified copies of NQF level 8 qualification on taxation/accounting/audit.</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rsidR="00300708" w:rsidRPr="00B62C57" w:rsidRDefault="00300708" w:rsidP="0095291C">
            <w:pPr>
              <w:widowControl w:val="0"/>
              <w:spacing w:line="360" w:lineRule="auto"/>
              <w:jc w:val="center"/>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rsidR="00300708" w:rsidRDefault="00300708"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rsidR="00300708" w:rsidRDefault="00300708"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rsidR="00300708" w:rsidRDefault="00300708"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rsidR="00300708" w:rsidRDefault="00300708" w:rsidP="0095291C">
            <w:pPr>
              <w:widowControl w:val="0"/>
              <w:spacing w:line="360" w:lineRule="auto"/>
              <w:rPr>
                <w:rFonts w:cs="Arial"/>
                <w:sz w:val="22"/>
                <w:szCs w:val="22"/>
                <w:lang w:val="en-US"/>
              </w:rPr>
            </w:pPr>
          </w:p>
        </w:tc>
      </w:tr>
      <w:tr w:rsidR="004223CF" w:rsidRPr="004077C8" w:rsidTr="00ED1ECC">
        <w:trPr>
          <w:trHeight w:val="1608"/>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rsidR="004223CF" w:rsidRDefault="004223CF" w:rsidP="008C3A23">
            <w:pPr>
              <w:widowControl w:val="0"/>
              <w:spacing w:line="360" w:lineRule="auto"/>
              <w:rPr>
                <w:rFonts w:cs="Arial"/>
                <w:b/>
                <w:sz w:val="22"/>
                <w:szCs w:val="22"/>
                <w:lang w:val="en-GB"/>
              </w:rPr>
            </w:pPr>
          </w:p>
        </w:tc>
        <w:tc>
          <w:tcPr>
            <w:tcW w:w="8221" w:type="dxa"/>
            <w:tcBorders>
              <w:top w:val="single" w:sz="4" w:space="0" w:color="auto"/>
              <w:left w:val="single" w:sz="12" w:space="0" w:color="auto"/>
              <w:bottom w:val="single" w:sz="4" w:space="0" w:color="auto"/>
              <w:right w:val="single" w:sz="12" w:space="0" w:color="auto"/>
            </w:tcBorders>
            <w:shd w:val="clear" w:color="auto" w:fill="auto"/>
            <w:vAlign w:val="bottom"/>
          </w:tcPr>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The s</w:t>
            </w:r>
            <w:r>
              <w:rPr>
                <w:rFonts w:cs="Arial"/>
                <w:sz w:val="22"/>
                <w:szCs w:val="22"/>
              </w:rPr>
              <w:t>ervice provider have submitted:</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 xml:space="preserve">• Full contact details (landline, cell-phone and email address) of a Key Account </w:t>
            </w:r>
            <w:r w:rsidRPr="004223CF">
              <w:rPr>
                <w:rFonts w:cs="Arial"/>
                <w:sz w:val="22"/>
                <w:szCs w:val="22"/>
              </w:rPr>
              <w:t>Manager, who</w:t>
            </w:r>
            <w:r w:rsidRPr="004223CF">
              <w:rPr>
                <w:rFonts w:cs="Arial"/>
                <w:sz w:val="22"/>
                <w:szCs w:val="22"/>
              </w:rPr>
              <w:t xml:space="preserve"> will</w:t>
            </w:r>
            <w:r>
              <w:rPr>
                <w:rFonts w:cs="Arial"/>
                <w:sz w:val="22"/>
                <w:szCs w:val="22"/>
              </w:rPr>
              <w:t xml:space="preserve"> be assigned to SARS including:</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 xml:space="preserve">- His/her role and responsibilities when the services are rendered to SARS;- </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 A minimum of five (5) years of experience as a Key Account Manager; and</w:t>
            </w:r>
          </w:p>
          <w:p w:rsidR="004223CF" w:rsidRPr="00B355BE" w:rsidRDefault="004223CF" w:rsidP="004223CF">
            <w:pPr>
              <w:widowControl w:val="0"/>
              <w:tabs>
                <w:tab w:val="left" w:pos="459"/>
              </w:tabs>
              <w:spacing w:line="360" w:lineRule="auto"/>
              <w:jc w:val="left"/>
              <w:rPr>
                <w:rFonts w:cs="Arial"/>
                <w:sz w:val="22"/>
                <w:szCs w:val="22"/>
              </w:rPr>
            </w:pPr>
            <w:r w:rsidRPr="004223CF">
              <w:rPr>
                <w:rFonts w:cs="Arial"/>
                <w:sz w:val="22"/>
                <w:szCs w:val="22"/>
              </w:rPr>
              <w:t>- One page CV, containing his/her qualifications (certified copies of certificates).</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rsidR="004223CF" w:rsidRPr="00B62C57" w:rsidRDefault="004223CF" w:rsidP="0095291C">
            <w:pPr>
              <w:widowControl w:val="0"/>
              <w:spacing w:line="360" w:lineRule="auto"/>
              <w:jc w:val="center"/>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rsidR="004223CF" w:rsidRDefault="004223CF"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rsidR="004223CF" w:rsidRDefault="004223CF"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rsidR="004223CF" w:rsidRDefault="004223CF"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rsidR="004223CF" w:rsidRDefault="004223CF" w:rsidP="0095291C">
            <w:pPr>
              <w:widowControl w:val="0"/>
              <w:spacing w:line="360" w:lineRule="auto"/>
              <w:rPr>
                <w:rFonts w:cs="Arial"/>
                <w:sz w:val="22"/>
                <w:szCs w:val="22"/>
                <w:lang w:val="en-US"/>
              </w:rPr>
            </w:pPr>
          </w:p>
        </w:tc>
      </w:tr>
      <w:tr w:rsidR="00982A20" w:rsidRPr="004077C8" w:rsidTr="00ED1ECC">
        <w:trPr>
          <w:trHeight w:val="508"/>
        </w:trPr>
        <w:tc>
          <w:tcPr>
            <w:tcW w:w="993" w:type="dxa"/>
            <w:tcBorders>
              <w:top w:val="single" w:sz="12" w:space="0" w:color="000000"/>
              <w:left w:val="single" w:sz="12" w:space="0" w:color="000000"/>
              <w:right w:val="single" w:sz="12" w:space="0" w:color="000000"/>
            </w:tcBorders>
            <w:shd w:val="clear" w:color="auto" w:fill="1F497D" w:themeFill="text2"/>
            <w:vAlign w:val="center"/>
          </w:tcPr>
          <w:p w:rsidR="00982A20" w:rsidRPr="00AB02DF" w:rsidRDefault="00136353" w:rsidP="00AD6505">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t>3</w:t>
            </w:r>
            <w:r w:rsidR="008C3A23">
              <w:rPr>
                <w:rFonts w:cs="Arial"/>
                <w:b/>
                <w:color w:val="FFFFFF" w:themeColor="background1"/>
                <w:sz w:val="22"/>
                <w:szCs w:val="22"/>
                <w:lang w:val="en-US"/>
              </w:rPr>
              <w:t>.</w:t>
            </w:r>
          </w:p>
        </w:tc>
        <w:tc>
          <w:tcPr>
            <w:tcW w:w="8221" w:type="dxa"/>
            <w:tcBorders>
              <w:top w:val="single" w:sz="12" w:space="0" w:color="000000"/>
              <w:left w:val="single" w:sz="12" w:space="0" w:color="000000"/>
              <w:right w:val="single" w:sz="12" w:space="0" w:color="000000"/>
            </w:tcBorders>
            <w:shd w:val="clear" w:color="auto" w:fill="1F497D" w:themeFill="text2"/>
            <w:vAlign w:val="center"/>
          </w:tcPr>
          <w:p w:rsidR="00982A20" w:rsidRPr="00AB02DF" w:rsidRDefault="004223CF" w:rsidP="00AD6505">
            <w:pPr>
              <w:pStyle w:val="Default"/>
              <w:rPr>
                <w:color w:val="FFFFFF" w:themeColor="background1"/>
                <w:sz w:val="22"/>
                <w:szCs w:val="22"/>
              </w:rPr>
            </w:pPr>
            <w:r>
              <w:rPr>
                <w:b/>
                <w:color w:val="FFFFFF"/>
                <w:sz w:val="22"/>
                <w:szCs w:val="22"/>
              </w:rPr>
              <w:t>Learner Selection</w:t>
            </w:r>
          </w:p>
        </w:tc>
        <w:tc>
          <w:tcPr>
            <w:tcW w:w="1418" w:type="dxa"/>
            <w:tcBorders>
              <w:top w:val="single" w:sz="12" w:space="0" w:color="000000"/>
              <w:left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r>
      <w:tr w:rsidR="00356647" w:rsidRPr="004077C8" w:rsidTr="00ED1ECC">
        <w:trPr>
          <w:trHeight w:val="1383"/>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356647" w:rsidRDefault="00423A9B" w:rsidP="00F80FD7">
            <w:pPr>
              <w:widowControl w:val="0"/>
              <w:spacing w:line="360" w:lineRule="auto"/>
              <w:jc w:val="left"/>
              <w:rPr>
                <w:rFonts w:cs="Arial"/>
                <w:b/>
                <w:sz w:val="22"/>
                <w:szCs w:val="22"/>
                <w:lang w:val="en-US"/>
              </w:rPr>
            </w:pPr>
            <w:r>
              <w:rPr>
                <w:rFonts w:cs="Arial"/>
                <w:b/>
                <w:sz w:val="22"/>
                <w:szCs w:val="22"/>
                <w:lang w:val="en-US"/>
              </w:rPr>
              <w:t>3.1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The service provider  have demonstrated by providin</w:t>
            </w:r>
            <w:r>
              <w:rPr>
                <w:rFonts w:cs="Arial"/>
                <w:sz w:val="22"/>
                <w:szCs w:val="22"/>
              </w:rPr>
              <w:t>g screenshots of the following:</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 xml:space="preserve">• The online learner application system that will ensure all applicants are subjected to  screening and assessment process required to shortlist and select final list of suitable candidates for entry into the qualification.  </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 xml:space="preserve">• The ability to submit detailed screening and/or assessments reports to SARS. </w:t>
            </w:r>
          </w:p>
          <w:p w:rsidR="00356647" w:rsidRDefault="004223CF" w:rsidP="004223CF">
            <w:pPr>
              <w:widowControl w:val="0"/>
              <w:tabs>
                <w:tab w:val="left" w:pos="459"/>
              </w:tabs>
              <w:spacing w:line="360" w:lineRule="auto"/>
              <w:jc w:val="left"/>
              <w:rPr>
                <w:rFonts w:cs="Arial"/>
                <w:sz w:val="22"/>
                <w:szCs w:val="22"/>
              </w:rPr>
            </w:pPr>
            <w:r w:rsidRPr="004223CF">
              <w:rPr>
                <w:rFonts w:cs="Arial"/>
                <w:sz w:val="22"/>
                <w:szCs w:val="22"/>
              </w:rPr>
              <w:t xml:space="preserve">• The ability of the online learner application system to </w:t>
            </w:r>
            <w:r w:rsidRPr="004223CF">
              <w:rPr>
                <w:rFonts w:cs="Arial"/>
                <w:sz w:val="22"/>
                <w:szCs w:val="22"/>
              </w:rPr>
              <w:t>accommodate one</w:t>
            </w:r>
            <w:r w:rsidRPr="004223CF">
              <w:rPr>
                <w:rFonts w:cs="Arial"/>
                <w:sz w:val="22"/>
                <w:szCs w:val="22"/>
              </w:rPr>
              <w:t xml:space="preserve"> hundred (100) delegates to be selected for enrolment.</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bottom"/>
          </w:tcPr>
          <w:p w:rsidR="00356647" w:rsidRPr="00B62C57" w:rsidRDefault="00356647" w:rsidP="0065259F">
            <w:pPr>
              <w:widowControl w:val="0"/>
              <w:spacing w:line="360" w:lineRule="auto"/>
              <w:jc w:val="left"/>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vAlign w:val="bottom"/>
          </w:tcPr>
          <w:p w:rsidR="00356647" w:rsidRDefault="00356647" w:rsidP="0065259F">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vAlign w:val="bottom"/>
          </w:tcPr>
          <w:p w:rsidR="00356647" w:rsidRDefault="00356647" w:rsidP="0065259F">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vAlign w:val="bottom"/>
          </w:tcPr>
          <w:p w:rsidR="00356647" w:rsidRDefault="00356647" w:rsidP="0065259F">
            <w:pPr>
              <w:widowControl w:val="0"/>
              <w:spacing w:line="360" w:lineRule="auto"/>
              <w:jc w:val="left"/>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vAlign w:val="bottom"/>
          </w:tcPr>
          <w:p w:rsidR="00356647" w:rsidRDefault="00356647" w:rsidP="0065259F">
            <w:pPr>
              <w:widowControl w:val="0"/>
              <w:spacing w:line="360" w:lineRule="auto"/>
              <w:jc w:val="left"/>
              <w:rPr>
                <w:rFonts w:cs="Arial"/>
                <w:sz w:val="22"/>
                <w:szCs w:val="22"/>
                <w:lang w:val="en-GB"/>
              </w:rPr>
            </w:pPr>
          </w:p>
        </w:tc>
      </w:tr>
      <w:tr w:rsidR="000106EB" w:rsidRPr="004077C8" w:rsidTr="00ED1ECC">
        <w:trPr>
          <w:trHeight w:val="776"/>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0106EB" w:rsidRPr="000106EB" w:rsidRDefault="00136353" w:rsidP="00AD6505">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t>4</w:t>
            </w:r>
            <w:r w:rsidR="000106EB">
              <w:rPr>
                <w:rFonts w:cs="Arial"/>
                <w:b/>
                <w:color w:val="FFFFFF" w:themeColor="background1"/>
                <w:sz w:val="22"/>
                <w:szCs w:val="22"/>
                <w:lang w:val="en-US"/>
              </w:rPr>
              <w:t>.</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0106EB" w:rsidRPr="000106EB" w:rsidRDefault="004223CF" w:rsidP="00AD6505">
            <w:pPr>
              <w:widowControl w:val="0"/>
              <w:tabs>
                <w:tab w:val="left" w:pos="459"/>
              </w:tabs>
              <w:spacing w:line="360" w:lineRule="auto"/>
              <w:jc w:val="left"/>
              <w:rPr>
                <w:rFonts w:cs="Arial"/>
                <w:b/>
                <w:color w:val="FFFFFF" w:themeColor="background1"/>
                <w:sz w:val="22"/>
                <w:szCs w:val="22"/>
                <w:lang w:val="en-US"/>
              </w:rPr>
            </w:pPr>
            <w:r>
              <w:rPr>
                <w:b/>
                <w:color w:val="FFFFFF"/>
                <w:sz w:val="22"/>
                <w:szCs w:val="22"/>
              </w:rPr>
              <w:t>Online Student Support Portal</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0106EB" w:rsidRPr="000106EB" w:rsidRDefault="000106EB" w:rsidP="0095291C">
            <w:pPr>
              <w:widowControl w:val="0"/>
              <w:spacing w:line="360" w:lineRule="auto"/>
              <w:rPr>
                <w:rFonts w:cs="Arial"/>
                <w:b/>
                <w:color w:val="FFFFFF" w:themeColor="background1"/>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0106EB" w:rsidRPr="000106EB" w:rsidRDefault="000106EB" w:rsidP="0095291C">
            <w:pPr>
              <w:widowControl w:val="0"/>
              <w:spacing w:line="360" w:lineRule="auto"/>
              <w:rPr>
                <w:rFonts w:cs="Arial"/>
                <w:b/>
                <w:color w:val="FFFFFF" w:themeColor="background1"/>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0106EB" w:rsidRPr="000106EB" w:rsidRDefault="000106EB" w:rsidP="0095291C">
            <w:pPr>
              <w:widowControl w:val="0"/>
              <w:spacing w:line="360" w:lineRule="auto"/>
              <w:rPr>
                <w:rFonts w:cs="Arial"/>
                <w:b/>
                <w:color w:val="FFFFFF" w:themeColor="background1"/>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0106EB" w:rsidRPr="000106EB" w:rsidRDefault="000106EB" w:rsidP="0095291C">
            <w:pPr>
              <w:widowControl w:val="0"/>
              <w:spacing w:line="360" w:lineRule="auto"/>
              <w:rPr>
                <w:rFonts w:cs="Arial"/>
                <w:b/>
                <w:color w:val="FFFFFF" w:themeColor="background1"/>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0106EB" w:rsidRPr="000106EB" w:rsidRDefault="000106EB" w:rsidP="0095291C">
            <w:pPr>
              <w:widowControl w:val="0"/>
              <w:spacing w:line="360" w:lineRule="auto"/>
              <w:rPr>
                <w:rFonts w:cs="Arial"/>
                <w:b/>
                <w:color w:val="FFFFFF" w:themeColor="background1"/>
                <w:sz w:val="22"/>
                <w:szCs w:val="22"/>
                <w:lang w:val="en-US"/>
              </w:rPr>
            </w:pPr>
          </w:p>
        </w:tc>
      </w:tr>
      <w:tr w:rsidR="000106EB" w:rsidRPr="004077C8" w:rsidTr="00ED1ECC">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0106EB" w:rsidRDefault="00136353" w:rsidP="00F80FD7">
            <w:pPr>
              <w:widowControl w:val="0"/>
              <w:spacing w:line="360" w:lineRule="auto"/>
              <w:jc w:val="left"/>
              <w:rPr>
                <w:rFonts w:cs="Arial"/>
                <w:b/>
                <w:sz w:val="22"/>
                <w:szCs w:val="22"/>
                <w:lang w:val="en-US"/>
              </w:rPr>
            </w:pPr>
            <w:r>
              <w:rPr>
                <w:rFonts w:cs="Arial"/>
                <w:b/>
                <w:sz w:val="22"/>
                <w:szCs w:val="22"/>
                <w:lang w:val="en-US"/>
              </w:rPr>
              <w:t>4</w:t>
            </w:r>
            <w:r w:rsidR="000106EB">
              <w:rPr>
                <w:rFonts w:cs="Arial"/>
                <w:b/>
                <w:sz w:val="22"/>
                <w:szCs w:val="22"/>
                <w:lang w:val="en-US"/>
              </w:rPr>
              <w:t>.1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The service provi</w:t>
            </w:r>
            <w:r w:rsidR="00104291">
              <w:rPr>
                <w:rFonts w:cs="Arial"/>
                <w:sz w:val="22"/>
                <w:szCs w:val="22"/>
              </w:rPr>
              <w:t>der have submitted evidence of:</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An online student support portal where all successful applicants, up to one hund</w:t>
            </w:r>
            <w:r w:rsidR="00104291">
              <w:rPr>
                <w:rFonts w:cs="Arial"/>
                <w:sz w:val="22"/>
                <w:szCs w:val="22"/>
              </w:rPr>
              <w:t xml:space="preserve">red (100) will have access to. </w:t>
            </w:r>
            <w:bookmarkStart w:id="0" w:name="_GoBack"/>
            <w:bookmarkEnd w:id="0"/>
          </w:p>
          <w:p w:rsidR="000106EB" w:rsidRDefault="004223CF" w:rsidP="004223CF">
            <w:pPr>
              <w:widowControl w:val="0"/>
              <w:tabs>
                <w:tab w:val="left" w:pos="459"/>
              </w:tabs>
              <w:spacing w:line="360" w:lineRule="auto"/>
              <w:jc w:val="left"/>
              <w:rPr>
                <w:rFonts w:cs="Arial"/>
                <w:sz w:val="22"/>
                <w:szCs w:val="22"/>
              </w:rPr>
            </w:pPr>
            <w:r w:rsidRPr="004223CF">
              <w:rPr>
                <w:rFonts w:cs="Arial"/>
                <w:sz w:val="22"/>
                <w:szCs w:val="22"/>
              </w:rPr>
              <w:t>- The portal that is capable of making learning resources, (e.g. learning material, additional learning/reference material and lesson or additional explanatory recordings, communications, etc.) accessible to learners.</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0106EB" w:rsidRPr="00B62C57" w:rsidRDefault="000106EB"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0106EB" w:rsidRDefault="000106EB"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0106EB" w:rsidRDefault="000106EB"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0106EB" w:rsidRDefault="000106EB"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0106EB" w:rsidRDefault="000106EB" w:rsidP="0095291C">
            <w:pPr>
              <w:widowControl w:val="0"/>
              <w:spacing w:line="360" w:lineRule="auto"/>
              <w:rPr>
                <w:rFonts w:cs="Arial"/>
                <w:sz w:val="22"/>
                <w:szCs w:val="22"/>
                <w:lang w:val="en-GB"/>
              </w:rPr>
            </w:pPr>
          </w:p>
        </w:tc>
      </w:tr>
      <w:tr w:rsidR="004223CF" w:rsidRPr="004077C8" w:rsidTr="004223CF">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4223CF" w:rsidRDefault="004223CF" w:rsidP="00F80FD7">
            <w:pPr>
              <w:widowControl w:val="0"/>
              <w:spacing w:line="360" w:lineRule="auto"/>
              <w:jc w:val="left"/>
              <w:rPr>
                <w:rFonts w:cs="Arial"/>
                <w:b/>
                <w:sz w:val="22"/>
                <w:szCs w:val="22"/>
                <w:lang w:val="en-US"/>
              </w:rPr>
            </w:pPr>
            <w:r w:rsidRPr="004223CF">
              <w:rPr>
                <w:rFonts w:cs="Arial"/>
                <w:b/>
                <w:color w:val="FFFFFF" w:themeColor="background1"/>
                <w:sz w:val="22"/>
                <w:szCs w:val="22"/>
                <w:lang w:val="en-US"/>
              </w:rPr>
              <w:t>5.</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4223CF" w:rsidRPr="004223CF" w:rsidRDefault="004223CF" w:rsidP="00356647">
            <w:pPr>
              <w:widowControl w:val="0"/>
              <w:tabs>
                <w:tab w:val="left" w:pos="459"/>
              </w:tabs>
              <w:spacing w:line="360" w:lineRule="auto"/>
              <w:jc w:val="left"/>
              <w:rPr>
                <w:rFonts w:cs="Arial"/>
                <w:b/>
                <w:sz w:val="22"/>
                <w:szCs w:val="22"/>
              </w:rPr>
            </w:pPr>
            <w:r w:rsidRPr="004223CF">
              <w:rPr>
                <w:rFonts w:cs="Arial"/>
                <w:b/>
                <w:color w:val="FFFFFF" w:themeColor="background1"/>
                <w:sz w:val="22"/>
                <w:szCs w:val="22"/>
              </w:rPr>
              <w:t>Layout of the Tax Technician Qualification Curriculum</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4223CF" w:rsidRPr="00B62C57" w:rsidRDefault="004223C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4223CF" w:rsidRDefault="004223C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4223CF" w:rsidRDefault="004223C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4223CF" w:rsidRDefault="004223C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4223CF" w:rsidRDefault="004223CF" w:rsidP="0095291C">
            <w:pPr>
              <w:widowControl w:val="0"/>
              <w:spacing w:line="360" w:lineRule="auto"/>
              <w:rPr>
                <w:rFonts w:cs="Arial"/>
                <w:sz w:val="22"/>
                <w:szCs w:val="22"/>
                <w:lang w:val="en-GB"/>
              </w:rPr>
            </w:pPr>
          </w:p>
        </w:tc>
      </w:tr>
      <w:tr w:rsidR="004223CF" w:rsidRPr="004077C8" w:rsidTr="00ED1ECC">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223CF" w:rsidRDefault="004223CF" w:rsidP="00F80FD7">
            <w:pPr>
              <w:widowControl w:val="0"/>
              <w:spacing w:line="360" w:lineRule="auto"/>
              <w:jc w:val="left"/>
              <w:rPr>
                <w:rFonts w:cs="Arial"/>
                <w:b/>
                <w:sz w:val="22"/>
                <w:szCs w:val="22"/>
                <w:lang w:val="en-US"/>
              </w:rPr>
            </w:pPr>
            <w:r>
              <w:rPr>
                <w:rFonts w:cs="Arial"/>
                <w:b/>
                <w:sz w:val="22"/>
                <w:szCs w:val="22"/>
                <w:lang w:val="en-US"/>
              </w:rPr>
              <w:t>5.1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The service provider have submitted a layout of the following six (6) knowledge components which they will provide academic support for and in line with the tax technician qualification curriculum:</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Deliver training on the following knowledge modules as listed below:</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 General Tax Fundamentals, NQF Level 6, Credits 48;</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 Personal Income Taxation, NQF Level 6, Credits 24;</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 Employment Payroll Taxation, NQF Level 5, Credits 16;</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lastRenderedPageBreak/>
              <w:t>• Corporate Income Taxation, NQF Level 5, Credits 24;</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 Value-added Tax, NQF Level 5, Credits 32; and</w:t>
            </w:r>
          </w:p>
          <w:p w:rsid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 Tax Administration and Practice Management, NQF Level 5, Credits 16.</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4223CF" w:rsidRPr="00B62C57" w:rsidRDefault="004223C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4223CF" w:rsidRDefault="004223C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4223CF" w:rsidRDefault="004223C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4223CF" w:rsidRDefault="004223C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4223CF" w:rsidRDefault="004223CF" w:rsidP="0095291C">
            <w:pPr>
              <w:widowControl w:val="0"/>
              <w:spacing w:line="360" w:lineRule="auto"/>
              <w:rPr>
                <w:rFonts w:cs="Arial"/>
                <w:sz w:val="22"/>
                <w:szCs w:val="22"/>
                <w:lang w:val="en-GB"/>
              </w:rPr>
            </w:pPr>
          </w:p>
        </w:tc>
      </w:tr>
      <w:tr w:rsidR="004223CF" w:rsidRPr="004077C8" w:rsidTr="00ED1ECC">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223CF" w:rsidRDefault="004223CF" w:rsidP="00F80FD7">
            <w:pPr>
              <w:widowControl w:val="0"/>
              <w:spacing w:line="360" w:lineRule="auto"/>
              <w:jc w:val="left"/>
              <w:rPr>
                <w:rFonts w:cs="Arial"/>
                <w:b/>
                <w:sz w:val="22"/>
                <w:szCs w:val="22"/>
                <w:lang w:val="en-US"/>
              </w:rPr>
            </w:pPr>
            <w:r>
              <w:rPr>
                <w:rFonts w:cs="Arial"/>
                <w:b/>
                <w:sz w:val="22"/>
                <w:szCs w:val="22"/>
                <w:lang w:val="en-US"/>
              </w:rPr>
              <w:t>5.2</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The service provider have submitted a layout of the following four (4) practical skills components which they will provide academic support for and in line with the tax technician curriculum qualification:</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Deliver training on the following practical skills modules as listed below:</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 Compliance, Ancillary Explanations and Revenue Authority / Taxpayer Engagement Related to Personal Income Taxation, NQF Level 6, Credits 60;</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 Compliance, Ancillary Explanations and Revenue Authority / Taxpayer Engagement Related to Employment Payroll Tax Returns, NQF Level 5, Credits 20;</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 Compliance, Ancillary Explanations and Revenue Authority / Taxpayer Engagement Related to Corporate Income Taxation, NQF Level 6, Credits 60; and</w:t>
            </w:r>
          </w:p>
          <w:p w:rsid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 Compliance</w:t>
            </w:r>
            <w:r w:rsidRPr="004223CF">
              <w:rPr>
                <w:rFonts w:cs="Arial"/>
                <w:sz w:val="22"/>
                <w:szCs w:val="22"/>
              </w:rPr>
              <w:t xml:space="preserve">, Ancillary Explanations and Revenue Authority Engagement / Taxpayer Related to Value-Added Taxation, NQF Level 5, </w:t>
            </w:r>
            <w:proofErr w:type="gramStart"/>
            <w:r w:rsidRPr="004223CF">
              <w:rPr>
                <w:rFonts w:cs="Arial"/>
                <w:sz w:val="22"/>
                <w:szCs w:val="22"/>
              </w:rPr>
              <w:t>Credits</w:t>
            </w:r>
            <w:proofErr w:type="gramEnd"/>
            <w:r w:rsidRPr="004223CF">
              <w:rPr>
                <w:rFonts w:cs="Arial"/>
                <w:sz w:val="22"/>
                <w:szCs w:val="22"/>
              </w:rPr>
              <w:t xml:space="preserve"> 60.</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4223CF" w:rsidRPr="00B62C57" w:rsidRDefault="004223C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4223CF" w:rsidRDefault="004223C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4223CF" w:rsidRDefault="004223C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4223CF" w:rsidRDefault="004223C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4223CF" w:rsidRDefault="004223CF" w:rsidP="0095291C">
            <w:pPr>
              <w:widowControl w:val="0"/>
              <w:spacing w:line="360" w:lineRule="auto"/>
              <w:rPr>
                <w:rFonts w:cs="Arial"/>
                <w:sz w:val="22"/>
                <w:szCs w:val="22"/>
                <w:lang w:val="en-GB"/>
              </w:rPr>
            </w:pPr>
          </w:p>
        </w:tc>
      </w:tr>
      <w:tr w:rsidR="004223CF" w:rsidRPr="004077C8" w:rsidTr="004223CF">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4223CF" w:rsidRDefault="004223CF" w:rsidP="00F80FD7">
            <w:pPr>
              <w:widowControl w:val="0"/>
              <w:spacing w:line="360" w:lineRule="auto"/>
              <w:jc w:val="left"/>
              <w:rPr>
                <w:rFonts w:cs="Arial"/>
                <w:b/>
                <w:sz w:val="22"/>
                <w:szCs w:val="22"/>
                <w:lang w:val="en-US"/>
              </w:rPr>
            </w:pPr>
            <w:r w:rsidRPr="0074599F">
              <w:rPr>
                <w:rFonts w:cs="Arial"/>
                <w:b/>
                <w:color w:val="FFFFFF" w:themeColor="background1"/>
                <w:sz w:val="22"/>
                <w:szCs w:val="22"/>
                <w:lang w:val="en-US"/>
              </w:rPr>
              <w:t>6.</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4223CF" w:rsidRPr="004223CF" w:rsidRDefault="004223CF" w:rsidP="004223CF">
            <w:pPr>
              <w:widowControl w:val="0"/>
              <w:tabs>
                <w:tab w:val="left" w:pos="459"/>
              </w:tabs>
              <w:spacing w:line="360" w:lineRule="auto"/>
              <w:jc w:val="left"/>
              <w:rPr>
                <w:rFonts w:cs="Arial"/>
                <w:b/>
                <w:sz w:val="22"/>
                <w:szCs w:val="22"/>
              </w:rPr>
            </w:pPr>
            <w:r w:rsidRPr="004223CF">
              <w:rPr>
                <w:rFonts w:cs="Arial"/>
                <w:b/>
                <w:color w:val="FFFFFF" w:themeColor="background1"/>
                <w:sz w:val="22"/>
                <w:szCs w:val="22"/>
              </w:rPr>
              <w:t>Initial Test of Competence</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4223CF" w:rsidRPr="00B62C57" w:rsidRDefault="004223C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4223CF" w:rsidRDefault="004223C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4223CF" w:rsidRDefault="004223C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4223CF" w:rsidRDefault="004223C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4223CF" w:rsidRDefault="004223CF" w:rsidP="0095291C">
            <w:pPr>
              <w:widowControl w:val="0"/>
              <w:spacing w:line="360" w:lineRule="auto"/>
              <w:rPr>
                <w:rFonts w:cs="Arial"/>
                <w:sz w:val="22"/>
                <w:szCs w:val="22"/>
                <w:lang w:val="en-GB"/>
              </w:rPr>
            </w:pPr>
          </w:p>
        </w:tc>
      </w:tr>
      <w:tr w:rsidR="004223CF" w:rsidRPr="004077C8" w:rsidTr="00ED1ECC">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223CF" w:rsidRDefault="004223CF" w:rsidP="00F80FD7">
            <w:pPr>
              <w:widowControl w:val="0"/>
              <w:spacing w:line="360" w:lineRule="auto"/>
              <w:jc w:val="left"/>
              <w:rPr>
                <w:rFonts w:cs="Arial"/>
                <w:b/>
                <w:sz w:val="22"/>
                <w:szCs w:val="22"/>
                <w:lang w:val="en-US"/>
              </w:rPr>
            </w:pPr>
            <w:r>
              <w:rPr>
                <w:rFonts w:cs="Arial"/>
                <w:b/>
                <w:sz w:val="22"/>
                <w:szCs w:val="22"/>
                <w:lang w:val="en-US"/>
              </w:rPr>
              <w:t>6.1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 The service provider must explain how they will ensure that all delegates/ students subjected to a preparatory course  are adequately prepared for the initial test of competence (ITC); and</w:t>
            </w:r>
          </w:p>
          <w:p w:rsidR="004223CF" w:rsidRPr="004223CF" w:rsidRDefault="004223CF" w:rsidP="004223CF">
            <w:pPr>
              <w:widowControl w:val="0"/>
              <w:tabs>
                <w:tab w:val="left" w:pos="459"/>
              </w:tabs>
              <w:spacing w:line="360" w:lineRule="auto"/>
              <w:jc w:val="left"/>
              <w:rPr>
                <w:rFonts w:cs="Arial"/>
                <w:sz w:val="22"/>
                <w:szCs w:val="22"/>
              </w:rPr>
            </w:pPr>
            <w:r w:rsidRPr="004223CF">
              <w:rPr>
                <w:rFonts w:cs="Arial"/>
                <w:sz w:val="22"/>
                <w:szCs w:val="22"/>
              </w:rPr>
              <w:t>• Conduct/administer the initial test of competence (ITC).</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4223CF" w:rsidRPr="00B62C57" w:rsidRDefault="004223C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4223CF" w:rsidRDefault="004223C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4223CF" w:rsidRDefault="004223C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4223CF" w:rsidRDefault="004223C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4223CF" w:rsidRDefault="004223CF" w:rsidP="0095291C">
            <w:pPr>
              <w:widowControl w:val="0"/>
              <w:spacing w:line="360" w:lineRule="auto"/>
              <w:rPr>
                <w:rFonts w:cs="Arial"/>
                <w:sz w:val="22"/>
                <w:szCs w:val="22"/>
                <w:lang w:val="en-GB"/>
              </w:rPr>
            </w:pPr>
          </w:p>
        </w:tc>
      </w:tr>
      <w:tr w:rsidR="004223CF" w:rsidRPr="004223CF" w:rsidTr="004223CF">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4223CF" w:rsidRPr="0074599F" w:rsidRDefault="004223CF" w:rsidP="00F80FD7">
            <w:pPr>
              <w:widowControl w:val="0"/>
              <w:spacing w:line="360" w:lineRule="auto"/>
              <w:jc w:val="left"/>
              <w:rPr>
                <w:rFonts w:cs="Arial"/>
                <w:b/>
                <w:color w:val="FFFFFF" w:themeColor="background1"/>
                <w:sz w:val="22"/>
                <w:szCs w:val="22"/>
                <w:lang w:val="en-US"/>
              </w:rPr>
            </w:pPr>
            <w:r w:rsidRPr="0074599F">
              <w:rPr>
                <w:rFonts w:cs="Arial"/>
                <w:b/>
                <w:color w:val="FFFFFF" w:themeColor="background1"/>
                <w:sz w:val="22"/>
                <w:szCs w:val="22"/>
                <w:lang w:val="en-US"/>
              </w:rPr>
              <w:t>7.</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4223CF" w:rsidRPr="0074599F" w:rsidRDefault="004223CF" w:rsidP="004223CF">
            <w:pPr>
              <w:widowControl w:val="0"/>
              <w:tabs>
                <w:tab w:val="left" w:pos="459"/>
              </w:tabs>
              <w:spacing w:line="360" w:lineRule="auto"/>
              <w:jc w:val="left"/>
              <w:rPr>
                <w:rFonts w:cs="Arial"/>
                <w:b/>
                <w:color w:val="FFFFFF" w:themeColor="background1"/>
                <w:sz w:val="22"/>
                <w:szCs w:val="22"/>
              </w:rPr>
            </w:pPr>
            <w:r w:rsidRPr="0074599F">
              <w:rPr>
                <w:rFonts w:cs="Arial"/>
                <w:b/>
                <w:color w:val="FFFFFF" w:themeColor="background1"/>
                <w:sz w:val="22"/>
                <w:szCs w:val="22"/>
              </w:rPr>
              <w:t>Supervisor Training</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4223CF" w:rsidRPr="004223CF" w:rsidRDefault="004223CF" w:rsidP="0095291C">
            <w:pPr>
              <w:widowControl w:val="0"/>
              <w:spacing w:line="360" w:lineRule="auto"/>
              <w:rPr>
                <w:rFonts w:cs="Arial"/>
                <w:color w:val="FFFFFF" w:themeColor="background1"/>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4223CF" w:rsidRPr="004223CF" w:rsidRDefault="004223CF" w:rsidP="0095291C">
            <w:pPr>
              <w:widowControl w:val="0"/>
              <w:spacing w:line="360" w:lineRule="auto"/>
              <w:rPr>
                <w:rFonts w:cs="Arial"/>
                <w:color w:val="FFFFFF" w:themeColor="background1"/>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4223CF" w:rsidRPr="004223CF" w:rsidRDefault="004223CF" w:rsidP="0095291C">
            <w:pPr>
              <w:widowControl w:val="0"/>
              <w:spacing w:line="360" w:lineRule="auto"/>
              <w:rPr>
                <w:rFonts w:cs="Arial"/>
                <w:color w:val="FFFFFF" w:themeColor="background1"/>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4223CF" w:rsidRPr="004223CF" w:rsidRDefault="004223CF" w:rsidP="0095291C">
            <w:pPr>
              <w:widowControl w:val="0"/>
              <w:spacing w:line="360" w:lineRule="auto"/>
              <w:rPr>
                <w:rFonts w:cs="Arial"/>
                <w:color w:val="FFFFFF" w:themeColor="background1"/>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4223CF" w:rsidRPr="004223CF" w:rsidRDefault="004223CF" w:rsidP="0095291C">
            <w:pPr>
              <w:widowControl w:val="0"/>
              <w:spacing w:line="360" w:lineRule="auto"/>
              <w:rPr>
                <w:rFonts w:cs="Arial"/>
                <w:color w:val="FFFFFF" w:themeColor="background1"/>
                <w:sz w:val="22"/>
                <w:szCs w:val="22"/>
                <w:lang w:val="en-GB"/>
              </w:rPr>
            </w:pPr>
          </w:p>
        </w:tc>
      </w:tr>
      <w:tr w:rsidR="004223CF" w:rsidRPr="004077C8" w:rsidTr="00ED1ECC">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223CF" w:rsidRDefault="0074599F" w:rsidP="00F80FD7">
            <w:pPr>
              <w:widowControl w:val="0"/>
              <w:spacing w:line="360" w:lineRule="auto"/>
              <w:jc w:val="left"/>
              <w:rPr>
                <w:rFonts w:cs="Arial"/>
                <w:b/>
                <w:sz w:val="22"/>
                <w:szCs w:val="22"/>
                <w:lang w:val="en-US"/>
              </w:rPr>
            </w:pPr>
            <w:r>
              <w:rPr>
                <w:rFonts w:cs="Arial"/>
                <w:b/>
                <w:sz w:val="22"/>
                <w:szCs w:val="22"/>
                <w:lang w:val="en-US"/>
              </w:rPr>
              <w:t>7.1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223CF" w:rsidRPr="004223CF" w:rsidRDefault="0074599F" w:rsidP="004223CF">
            <w:pPr>
              <w:widowControl w:val="0"/>
              <w:tabs>
                <w:tab w:val="left" w:pos="459"/>
              </w:tabs>
              <w:spacing w:line="360" w:lineRule="auto"/>
              <w:jc w:val="left"/>
              <w:rPr>
                <w:rFonts w:cs="Arial"/>
                <w:sz w:val="22"/>
                <w:szCs w:val="22"/>
              </w:rPr>
            </w:pPr>
            <w:r w:rsidRPr="0074599F">
              <w:rPr>
                <w:rFonts w:cs="Arial"/>
                <w:sz w:val="22"/>
                <w:szCs w:val="22"/>
              </w:rPr>
              <w:t>• The service provider should submit a training plan for the supervisors, propose the number of hours that the nominated supervisors should commit and outline their roles and responsibility in ensuring that logbooks are completed in line with the curriculum document.</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4223CF" w:rsidRPr="00B62C57" w:rsidRDefault="004223C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4223CF" w:rsidRDefault="004223C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4223CF" w:rsidRDefault="004223C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4223CF" w:rsidRDefault="004223C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4223CF" w:rsidRDefault="004223CF" w:rsidP="0095291C">
            <w:pPr>
              <w:widowControl w:val="0"/>
              <w:spacing w:line="360" w:lineRule="auto"/>
              <w:rPr>
                <w:rFonts w:cs="Arial"/>
                <w:sz w:val="22"/>
                <w:szCs w:val="22"/>
                <w:lang w:val="en-GB"/>
              </w:rPr>
            </w:pPr>
          </w:p>
        </w:tc>
      </w:tr>
      <w:tr w:rsidR="0074599F" w:rsidRPr="0074599F" w:rsidTr="0074599F">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74599F" w:rsidRPr="0074599F" w:rsidRDefault="0074599F" w:rsidP="00F80FD7">
            <w:pPr>
              <w:widowControl w:val="0"/>
              <w:spacing w:line="360" w:lineRule="auto"/>
              <w:jc w:val="left"/>
              <w:rPr>
                <w:rFonts w:cs="Arial"/>
                <w:b/>
                <w:color w:val="FFFFFF" w:themeColor="background1"/>
                <w:sz w:val="22"/>
                <w:szCs w:val="22"/>
                <w:lang w:val="en-US"/>
              </w:rPr>
            </w:pPr>
            <w:r w:rsidRPr="0074599F">
              <w:rPr>
                <w:rFonts w:cs="Arial"/>
                <w:b/>
                <w:color w:val="FFFFFF" w:themeColor="background1"/>
                <w:sz w:val="22"/>
                <w:szCs w:val="22"/>
                <w:lang w:val="en-US"/>
              </w:rPr>
              <w:t>8.</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74599F" w:rsidRPr="0074599F" w:rsidRDefault="0074599F" w:rsidP="004223CF">
            <w:pPr>
              <w:widowControl w:val="0"/>
              <w:tabs>
                <w:tab w:val="left" w:pos="459"/>
              </w:tabs>
              <w:spacing w:line="360" w:lineRule="auto"/>
              <w:jc w:val="left"/>
              <w:rPr>
                <w:rFonts w:cs="Arial"/>
                <w:b/>
                <w:color w:val="FFFFFF" w:themeColor="background1"/>
                <w:sz w:val="22"/>
                <w:szCs w:val="22"/>
              </w:rPr>
            </w:pPr>
            <w:r w:rsidRPr="0074599F">
              <w:rPr>
                <w:rFonts w:cs="Arial"/>
                <w:b/>
                <w:color w:val="FFFFFF" w:themeColor="background1"/>
                <w:sz w:val="22"/>
                <w:szCs w:val="22"/>
              </w:rPr>
              <w:t>External Integrated Summative Assessment</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b/>
                <w:color w:val="FFFFFF" w:themeColor="background1"/>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b/>
                <w:color w:val="FFFFFF" w:themeColor="background1"/>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b/>
                <w:color w:val="FFFFFF" w:themeColor="background1"/>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b/>
                <w:color w:val="FFFFFF" w:themeColor="background1"/>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b/>
                <w:color w:val="FFFFFF" w:themeColor="background1"/>
                <w:sz w:val="22"/>
                <w:szCs w:val="22"/>
                <w:lang w:val="en-GB"/>
              </w:rPr>
            </w:pPr>
          </w:p>
        </w:tc>
      </w:tr>
      <w:tr w:rsidR="0074599F" w:rsidRPr="004077C8" w:rsidTr="00ED1ECC">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74599F" w:rsidRDefault="0074599F" w:rsidP="00F80FD7">
            <w:pPr>
              <w:widowControl w:val="0"/>
              <w:spacing w:line="360" w:lineRule="auto"/>
              <w:jc w:val="left"/>
              <w:rPr>
                <w:rFonts w:cs="Arial"/>
                <w:b/>
                <w:sz w:val="22"/>
                <w:szCs w:val="22"/>
                <w:lang w:val="en-US"/>
              </w:rPr>
            </w:pPr>
            <w:r>
              <w:rPr>
                <w:rFonts w:cs="Arial"/>
                <w:b/>
                <w:sz w:val="22"/>
                <w:szCs w:val="22"/>
                <w:lang w:val="en-US"/>
              </w:rPr>
              <w:lastRenderedPageBreak/>
              <w:t>8.1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74599F" w:rsidRPr="0074599F" w:rsidRDefault="0074599F" w:rsidP="004223CF">
            <w:pPr>
              <w:widowControl w:val="0"/>
              <w:tabs>
                <w:tab w:val="left" w:pos="459"/>
              </w:tabs>
              <w:spacing w:line="360" w:lineRule="auto"/>
              <w:jc w:val="left"/>
              <w:rPr>
                <w:rFonts w:cs="Arial"/>
                <w:sz w:val="22"/>
                <w:szCs w:val="22"/>
              </w:rPr>
            </w:pPr>
            <w:r w:rsidRPr="0074599F">
              <w:rPr>
                <w:rFonts w:cs="Arial"/>
                <w:sz w:val="22"/>
                <w:szCs w:val="22"/>
              </w:rPr>
              <w:t>The service provider should explain the process they will follow to ensure that all delegates who were found competent on the ITC have completed their logbooks and are adequately prepared for the EISA.</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74599F" w:rsidRPr="00B62C57" w:rsidRDefault="0074599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r>
      <w:tr w:rsidR="0074599F" w:rsidRPr="0074599F" w:rsidTr="0074599F">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74599F" w:rsidRPr="0074599F" w:rsidRDefault="0074599F" w:rsidP="00F80FD7">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t>9.</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74599F" w:rsidRPr="0074599F" w:rsidRDefault="0074599F" w:rsidP="004223CF">
            <w:pPr>
              <w:widowControl w:val="0"/>
              <w:tabs>
                <w:tab w:val="left" w:pos="459"/>
              </w:tabs>
              <w:spacing w:line="360" w:lineRule="auto"/>
              <w:jc w:val="left"/>
              <w:rPr>
                <w:rFonts w:cs="Arial"/>
                <w:b/>
                <w:color w:val="FFFFFF" w:themeColor="background1"/>
                <w:sz w:val="22"/>
                <w:szCs w:val="22"/>
              </w:rPr>
            </w:pPr>
            <w:r w:rsidRPr="0074599F">
              <w:rPr>
                <w:rFonts w:cs="Arial"/>
                <w:b/>
                <w:color w:val="FFFFFF" w:themeColor="background1"/>
                <w:sz w:val="22"/>
                <w:szCs w:val="22"/>
              </w:rPr>
              <w:t>Liaison with SAIT</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color w:val="FFFFFF" w:themeColor="background1"/>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color w:val="FFFFFF" w:themeColor="background1"/>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color w:val="FFFFFF" w:themeColor="background1"/>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color w:val="FFFFFF" w:themeColor="background1"/>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color w:val="FFFFFF" w:themeColor="background1"/>
                <w:sz w:val="22"/>
                <w:szCs w:val="22"/>
                <w:lang w:val="en-GB"/>
              </w:rPr>
            </w:pPr>
          </w:p>
        </w:tc>
      </w:tr>
      <w:tr w:rsidR="0074599F" w:rsidRPr="004077C8" w:rsidTr="00ED1ECC">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74599F" w:rsidRDefault="0074599F" w:rsidP="00F80FD7">
            <w:pPr>
              <w:widowControl w:val="0"/>
              <w:spacing w:line="360" w:lineRule="auto"/>
              <w:jc w:val="left"/>
              <w:rPr>
                <w:rFonts w:cs="Arial"/>
                <w:b/>
                <w:sz w:val="22"/>
                <w:szCs w:val="22"/>
                <w:lang w:val="en-US"/>
              </w:rPr>
            </w:pPr>
            <w:r>
              <w:rPr>
                <w:rFonts w:cs="Arial"/>
                <w:b/>
                <w:sz w:val="22"/>
                <w:szCs w:val="22"/>
                <w:lang w:val="en-US"/>
              </w:rPr>
              <w:t>9.1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74599F" w:rsidRPr="0074599F" w:rsidRDefault="0074599F" w:rsidP="0074599F">
            <w:pPr>
              <w:widowControl w:val="0"/>
              <w:tabs>
                <w:tab w:val="left" w:pos="459"/>
              </w:tabs>
              <w:spacing w:line="360" w:lineRule="auto"/>
              <w:jc w:val="left"/>
              <w:rPr>
                <w:rFonts w:cs="Arial"/>
                <w:sz w:val="22"/>
                <w:szCs w:val="22"/>
              </w:rPr>
            </w:pPr>
            <w:r w:rsidRPr="0074599F">
              <w:rPr>
                <w:rFonts w:cs="Arial"/>
                <w:sz w:val="22"/>
                <w:szCs w:val="22"/>
              </w:rPr>
              <w:t xml:space="preserve">• The service provider should explain how they will act as liaison between SARS and the SAIT with respect to the selection of a sample of logbooks which must be assessed by the SAIT for compliance with the QCTO standards. </w:t>
            </w:r>
          </w:p>
          <w:p w:rsidR="0074599F" w:rsidRPr="0074599F" w:rsidRDefault="0074599F" w:rsidP="0074599F">
            <w:pPr>
              <w:widowControl w:val="0"/>
              <w:tabs>
                <w:tab w:val="left" w:pos="459"/>
              </w:tabs>
              <w:spacing w:line="360" w:lineRule="auto"/>
              <w:jc w:val="left"/>
              <w:rPr>
                <w:rFonts w:cs="Arial"/>
                <w:sz w:val="22"/>
                <w:szCs w:val="22"/>
              </w:rPr>
            </w:pPr>
            <w:r w:rsidRPr="0074599F">
              <w:rPr>
                <w:rFonts w:cs="Arial"/>
                <w:sz w:val="22"/>
                <w:szCs w:val="22"/>
              </w:rPr>
              <w:t>• The Service provider should explain how they will facilitate the registration of delegates with the SAIT for the EISA.</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74599F" w:rsidRPr="00B62C57" w:rsidRDefault="0074599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r>
      <w:tr w:rsidR="0074599F" w:rsidRPr="0074599F" w:rsidTr="0074599F">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74599F" w:rsidRPr="0074599F" w:rsidRDefault="0074599F" w:rsidP="00F80FD7">
            <w:pPr>
              <w:widowControl w:val="0"/>
              <w:spacing w:line="360" w:lineRule="auto"/>
              <w:jc w:val="left"/>
              <w:rPr>
                <w:rFonts w:cs="Arial"/>
                <w:b/>
                <w:color w:val="FFFFFF" w:themeColor="background1"/>
                <w:sz w:val="22"/>
                <w:szCs w:val="22"/>
                <w:lang w:val="en-US"/>
              </w:rPr>
            </w:pPr>
            <w:r w:rsidRPr="0074599F">
              <w:rPr>
                <w:rFonts w:cs="Arial"/>
                <w:b/>
                <w:color w:val="FFFFFF" w:themeColor="background1"/>
                <w:sz w:val="22"/>
                <w:szCs w:val="22"/>
                <w:lang w:val="en-US"/>
              </w:rPr>
              <w:t>10.</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74599F" w:rsidRPr="0074599F" w:rsidRDefault="0074599F" w:rsidP="0074599F">
            <w:pPr>
              <w:widowControl w:val="0"/>
              <w:tabs>
                <w:tab w:val="left" w:pos="459"/>
              </w:tabs>
              <w:spacing w:line="360" w:lineRule="auto"/>
              <w:jc w:val="left"/>
              <w:rPr>
                <w:rFonts w:cs="Arial"/>
                <w:b/>
                <w:color w:val="FFFFFF" w:themeColor="background1"/>
                <w:sz w:val="22"/>
                <w:szCs w:val="22"/>
              </w:rPr>
            </w:pPr>
            <w:r w:rsidRPr="0074599F">
              <w:rPr>
                <w:rFonts w:cs="Arial"/>
                <w:b/>
                <w:color w:val="FFFFFF" w:themeColor="background1"/>
                <w:sz w:val="22"/>
                <w:szCs w:val="22"/>
              </w:rPr>
              <w:t>Methodology and Approach</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b/>
                <w:color w:val="FFFFFF" w:themeColor="background1"/>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b/>
                <w:color w:val="FFFFFF" w:themeColor="background1"/>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b/>
                <w:color w:val="FFFFFF" w:themeColor="background1"/>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b/>
                <w:color w:val="FFFFFF" w:themeColor="background1"/>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b/>
                <w:color w:val="FFFFFF" w:themeColor="background1"/>
                <w:sz w:val="22"/>
                <w:szCs w:val="22"/>
                <w:lang w:val="en-GB"/>
              </w:rPr>
            </w:pPr>
          </w:p>
        </w:tc>
      </w:tr>
      <w:tr w:rsidR="0074599F" w:rsidRPr="004077C8" w:rsidTr="00ED1ECC">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74599F" w:rsidRDefault="0074599F" w:rsidP="00F80FD7">
            <w:pPr>
              <w:widowControl w:val="0"/>
              <w:spacing w:line="360" w:lineRule="auto"/>
              <w:jc w:val="left"/>
              <w:rPr>
                <w:rFonts w:cs="Arial"/>
                <w:b/>
                <w:sz w:val="22"/>
                <w:szCs w:val="22"/>
                <w:lang w:val="en-US"/>
              </w:rPr>
            </w:pPr>
            <w:r>
              <w:rPr>
                <w:rFonts w:cs="Arial"/>
                <w:b/>
                <w:sz w:val="22"/>
                <w:szCs w:val="22"/>
                <w:lang w:val="en-US"/>
              </w:rPr>
              <w:t>10.1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74599F" w:rsidRPr="0074599F" w:rsidRDefault="0074599F" w:rsidP="0074599F">
            <w:pPr>
              <w:widowControl w:val="0"/>
              <w:tabs>
                <w:tab w:val="left" w:pos="459"/>
              </w:tabs>
              <w:spacing w:line="360" w:lineRule="auto"/>
              <w:jc w:val="left"/>
              <w:rPr>
                <w:rFonts w:cs="Arial"/>
                <w:sz w:val="22"/>
                <w:szCs w:val="22"/>
              </w:rPr>
            </w:pPr>
            <w:r w:rsidRPr="0074599F">
              <w:rPr>
                <w:rFonts w:cs="Arial"/>
                <w:sz w:val="22"/>
                <w:szCs w:val="22"/>
              </w:rPr>
              <w:t>The service provider have submitted information on how they will launch orientation for the academic programme will be conducte</w:t>
            </w:r>
            <w:r w:rsidR="00104291">
              <w:rPr>
                <w:rFonts w:cs="Arial"/>
                <w:sz w:val="22"/>
                <w:szCs w:val="22"/>
              </w:rPr>
              <w:t>d including but not limited to:</w:t>
            </w:r>
          </w:p>
          <w:p w:rsidR="0074599F" w:rsidRPr="0074599F" w:rsidRDefault="0074599F" w:rsidP="0074599F">
            <w:pPr>
              <w:widowControl w:val="0"/>
              <w:tabs>
                <w:tab w:val="left" w:pos="459"/>
              </w:tabs>
              <w:spacing w:line="360" w:lineRule="auto"/>
              <w:jc w:val="left"/>
              <w:rPr>
                <w:rFonts w:cs="Arial"/>
                <w:sz w:val="22"/>
                <w:szCs w:val="22"/>
              </w:rPr>
            </w:pPr>
            <w:r w:rsidRPr="0074599F">
              <w:rPr>
                <w:rFonts w:cs="Arial"/>
                <w:sz w:val="22"/>
                <w:szCs w:val="22"/>
              </w:rPr>
              <w:t>• Qualifications objectives;</w:t>
            </w:r>
          </w:p>
          <w:p w:rsidR="0074599F" w:rsidRPr="0074599F" w:rsidRDefault="0074599F" w:rsidP="0074599F">
            <w:pPr>
              <w:widowControl w:val="0"/>
              <w:tabs>
                <w:tab w:val="left" w:pos="459"/>
              </w:tabs>
              <w:spacing w:line="360" w:lineRule="auto"/>
              <w:jc w:val="left"/>
              <w:rPr>
                <w:rFonts w:cs="Arial"/>
                <w:sz w:val="22"/>
                <w:szCs w:val="22"/>
              </w:rPr>
            </w:pPr>
            <w:r w:rsidRPr="0074599F">
              <w:rPr>
                <w:rFonts w:cs="Arial"/>
                <w:sz w:val="22"/>
                <w:szCs w:val="22"/>
              </w:rPr>
              <w:t>• Criteria;</w:t>
            </w:r>
          </w:p>
          <w:p w:rsidR="0074599F" w:rsidRPr="0074599F" w:rsidRDefault="0074599F" w:rsidP="0074599F">
            <w:pPr>
              <w:widowControl w:val="0"/>
              <w:tabs>
                <w:tab w:val="left" w:pos="459"/>
              </w:tabs>
              <w:spacing w:line="360" w:lineRule="auto"/>
              <w:jc w:val="left"/>
              <w:rPr>
                <w:rFonts w:cs="Arial"/>
                <w:sz w:val="22"/>
                <w:szCs w:val="22"/>
              </w:rPr>
            </w:pPr>
            <w:r w:rsidRPr="0074599F">
              <w:rPr>
                <w:rFonts w:cs="Arial"/>
                <w:sz w:val="22"/>
                <w:szCs w:val="22"/>
              </w:rPr>
              <w:t>• Method of assessment; and</w:t>
            </w:r>
          </w:p>
          <w:p w:rsidR="0074599F" w:rsidRPr="0074599F" w:rsidRDefault="0074599F" w:rsidP="0074599F">
            <w:pPr>
              <w:widowControl w:val="0"/>
              <w:tabs>
                <w:tab w:val="left" w:pos="459"/>
              </w:tabs>
              <w:spacing w:line="360" w:lineRule="auto"/>
              <w:jc w:val="left"/>
              <w:rPr>
                <w:rFonts w:cs="Arial"/>
                <w:sz w:val="22"/>
                <w:szCs w:val="22"/>
              </w:rPr>
            </w:pPr>
            <w:r w:rsidRPr="0074599F">
              <w:rPr>
                <w:rFonts w:cs="Arial"/>
                <w:sz w:val="22"/>
                <w:szCs w:val="22"/>
              </w:rPr>
              <w:t>• Relevant information to the nominated SARS delegates.</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74599F" w:rsidRPr="00B62C57" w:rsidRDefault="0074599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r>
      <w:tr w:rsidR="0074599F" w:rsidRPr="004077C8" w:rsidTr="00ED1ECC">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74599F" w:rsidRDefault="0074599F" w:rsidP="00F80FD7">
            <w:pPr>
              <w:widowControl w:val="0"/>
              <w:spacing w:line="360" w:lineRule="auto"/>
              <w:jc w:val="left"/>
              <w:rPr>
                <w:rFonts w:cs="Arial"/>
                <w:b/>
                <w:sz w:val="22"/>
                <w:szCs w:val="22"/>
                <w:lang w:val="en-US"/>
              </w:rPr>
            </w:pPr>
            <w:r>
              <w:rPr>
                <w:rFonts w:cs="Arial"/>
                <w:b/>
                <w:sz w:val="22"/>
                <w:szCs w:val="22"/>
                <w:lang w:val="en-US"/>
              </w:rPr>
              <w:t>10.2</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74599F" w:rsidRPr="0074599F" w:rsidRDefault="0074599F" w:rsidP="0074599F">
            <w:pPr>
              <w:widowControl w:val="0"/>
              <w:tabs>
                <w:tab w:val="left" w:pos="459"/>
              </w:tabs>
              <w:spacing w:line="360" w:lineRule="auto"/>
              <w:jc w:val="left"/>
              <w:rPr>
                <w:rFonts w:cs="Arial"/>
                <w:sz w:val="22"/>
                <w:szCs w:val="22"/>
              </w:rPr>
            </w:pPr>
            <w:r w:rsidRPr="0074599F">
              <w:rPr>
                <w:rFonts w:cs="Arial"/>
                <w:sz w:val="22"/>
                <w:szCs w:val="22"/>
              </w:rPr>
              <w:t>The s</w:t>
            </w:r>
            <w:r w:rsidR="00104291">
              <w:rPr>
                <w:rFonts w:cs="Arial"/>
                <w:sz w:val="22"/>
                <w:szCs w:val="22"/>
              </w:rPr>
              <w:t>ervice provider have submitted:</w:t>
            </w:r>
          </w:p>
          <w:p w:rsidR="0074599F" w:rsidRPr="0074599F" w:rsidRDefault="0074599F" w:rsidP="0074599F">
            <w:pPr>
              <w:widowControl w:val="0"/>
              <w:tabs>
                <w:tab w:val="left" w:pos="459"/>
              </w:tabs>
              <w:spacing w:line="360" w:lineRule="auto"/>
              <w:jc w:val="left"/>
              <w:rPr>
                <w:rFonts w:cs="Arial"/>
                <w:sz w:val="22"/>
                <w:szCs w:val="22"/>
              </w:rPr>
            </w:pPr>
            <w:r w:rsidRPr="0074599F">
              <w:rPr>
                <w:rFonts w:cs="Arial"/>
                <w:sz w:val="22"/>
                <w:szCs w:val="22"/>
              </w:rPr>
              <w:t>A high-level delivery plan that clearly outlines t</w:t>
            </w:r>
            <w:r w:rsidR="00104291">
              <w:rPr>
                <w:rFonts w:cs="Arial"/>
                <w:sz w:val="22"/>
                <w:szCs w:val="22"/>
              </w:rPr>
              <w:t>he following:</w:t>
            </w:r>
          </w:p>
          <w:p w:rsidR="0074599F" w:rsidRPr="0074599F" w:rsidRDefault="0074599F" w:rsidP="0074599F">
            <w:pPr>
              <w:widowControl w:val="0"/>
              <w:tabs>
                <w:tab w:val="left" w:pos="459"/>
              </w:tabs>
              <w:spacing w:line="360" w:lineRule="auto"/>
              <w:jc w:val="left"/>
              <w:rPr>
                <w:rFonts w:cs="Arial"/>
                <w:sz w:val="22"/>
                <w:szCs w:val="22"/>
              </w:rPr>
            </w:pPr>
            <w:r w:rsidRPr="0074599F">
              <w:rPr>
                <w:rFonts w:cs="Arial"/>
                <w:sz w:val="22"/>
                <w:szCs w:val="22"/>
              </w:rPr>
              <w:t xml:space="preserve">• The deliverables including reporting, facilitators/assessors and the timelines for the delivery of the training. </w:t>
            </w:r>
          </w:p>
          <w:p w:rsidR="0074599F" w:rsidRPr="0074599F" w:rsidRDefault="0074599F" w:rsidP="0074599F">
            <w:pPr>
              <w:widowControl w:val="0"/>
              <w:tabs>
                <w:tab w:val="left" w:pos="459"/>
              </w:tabs>
              <w:spacing w:line="360" w:lineRule="auto"/>
              <w:jc w:val="left"/>
              <w:rPr>
                <w:rFonts w:cs="Arial"/>
                <w:sz w:val="22"/>
                <w:szCs w:val="22"/>
              </w:rPr>
            </w:pPr>
            <w:r w:rsidRPr="0074599F">
              <w:rPr>
                <w:rFonts w:cs="Arial"/>
                <w:sz w:val="22"/>
                <w:szCs w:val="22"/>
              </w:rPr>
              <w:t>• All SARS’s key requirements/ Activities as outlined in paragraph 9.3.1 &amp; 9.3.10.</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74599F" w:rsidRPr="00B62C57" w:rsidRDefault="0074599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r>
      <w:tr w:rsidR="0074599F" w:rsidRPr="0074599F" w:rsidTr="0074599F">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74599F" w:rsidRPr="0074599F" w:rsidRDefault="0074599F" w:rsidP="00F80FD7">
            <w:pPr>
              <w:widowControl w:val="0"/>
              <w:spacing w:line="360" w:lineRule="auto"/>
              <w:jc w:val="left"/>
              <w:rPr>
                <w:rFonts w:cs="Arial"/>
                <w:b/>
                <w:color w:val="FFFFFF" w:themeColor="background1"/>
                <w:sz w:val="22"/>
                <w:szCs w:val="22"/>
                <w:lang w:val="en-US"/>
              </w:rPr>
            </w:pPr>
            <w:r w:rsidRPr="0074599F">
              <w:rPr>
                <w:rFonts w:cs="Arial"/>
                <w:b/>
                <w:color w:val="FFFFFF" w:themeColor="background1"/>
                <w:sz w:val="22"/>
                <w:szCs w:val="22"/>
                <w:lang w:val="en-US"/>
              </w:rPr>
              <w:t>11.</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74599F" w:rsidRPr="0074599F" w:rsidRDefault="0074599F" w:rsidP="0074599F">
            <w:pPr>
              <w:widowControl w:val="0"/>
              <w:tabs>
                <w:tab w:val="left" w:pos="459"/>
              </w:tabs>
              <w:spacing w:line="360" w:lineRule="auto"/>
              <w:jc w:val="left"/>
              <w:rPr>
                <w:rFonts w:cs="Arial"/>
                <w:b/>
                <w:color w:val="FFFFFF" w:themeColor="background1"/>
                <w:sz w:val="22"/>
                <w:szCs w:val="22"/>
              </w:rPr>
            </w:pPr>
            <w:r w:rsidRPr="0074599F">
              <w:rPr>
                <w:rFonts w:cs="Arial"/>
                <w:b/>
                <w:color w:val="FFFFFF" w:themeColor="background1"/>
                <w:sz w:val="22"/>
                <w:szCs w:val="22"/>
              </w:rPr>
              <w:t>Recognition of Prior Learning (RPL)</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b/>
                <w:color w:val="FFFFFF" w:themeColor="background1"/>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b/>
                <w:color w:val="FFFFFF" w:themeColor="background1"/>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b/>
                <w:color w:val="FFFFFF" w:themeColor="background1"/>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b/>
                <w:color w:val="FFFFFF" w:themeColor="background1"/>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74599F" w:rsidRPr="0074599F" w:rsidRDefault="0074599F" w:rsidP="0095291C">
            <w:pPr>
              <w:widowControl w:val="0"/>
              <w:spacing w:line="360" w:lineRule="auto"/>
              <w:rPr>
                <w:rFonts w:cs="Arial"/>
                <w:b/>
                <w:color w:val="FFFFFF" w:themeColor="background1"/>
                <w:sz w:val="22"/>
                <w:szCs w:val="22"/>
                <w:lang w:val="en-GB"/>
              </w:rPr>
            </w:pPr>
          </w:p>
        </w:tc>
      </w:tr>
      <w:tr w:rsidR="0074599F" w:rsidRPr="004077C8" w:rsidTr="00ED1ECC">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74599F" w:rsidRDefault="0074599F" w:rsidP="00F80FD7">
            <w:pPr>
              <w:widowControl w:val="0"/>
              <w:spacing w:line="360" w:lineRule="auto"/>
              <w:jc w:val="left"/>
              <w:rPr>
                <w:rFonts w:cs="Arial"/>
                <w:b/>
                <w:sz w:val="22"/>
                <w:szCs w:val="22"/>
                <w:lang w:val="en-US"/>
              </w:rPr>
            </w:pPr>
            <w:r>
              <w:rPr>
                <w:rFonts w:cs="Arial"/>
                <w:b/>
                <w:sz w:val="22"/>
                <w:szCs w:val="22"/>
                <w:lang w:val="en-US"/>
              </w:rPr>
              <w:t>11.1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74599F" w:rsidRPr="0074599F" w:rsidRDefault="0074599F" w:rsidP="0074599F">
            <w:pPr>
              <w:widowControl w:val="0"/>
              <w:tabs>
                <w:tab w:val="left" w:pos="459"/>
              </w:tabs>
              <w:spacing w:line="360" w:lineRule="auto"/>
              <w:jc w:val="left"/>
              <w:rPr>
                <w:rFonts w:cs="Arial"/>
                <w:sz w:val="22"/>
                <w:szCs w:val="22"/>
              </w:rPr>
            </w:pPr>
            <w:r w:rsidRPr="0074599F">
              <w:rPr>
                <w:rFonts w:cs="Arial"/>
                <w:sz w:val="22"/>
                <w:szCs w:val="22"/>
              </w:rPr>
              <w:t>• The service provider should submit the RPL policy and demonstrate through an explanation of how the RPL of identified students, taking into account their number of years of experience and previous qualifications, will be conducted.</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74599F" w:rsidRPr="00B62C57" w:rsidRDefault="0074599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74599F" w:rsidRDefault="0074599F" w:rsidP="0095291C">
            <w:pPr>
              <w:widowControl w:val="0"/>
              <w:spacing w:line="360" w:lineRule="auto"/>
              <w:rPr>
                <w:rFonts w:cs="Arial"/>
                <w:sz w:val="22"/>
                <w:szCs w:val="22"/>
                <w:lang w:val="en-GB"/>
              </w:rPr>
            </w:pPr>
          </w:p>
        </w:tc>
      </w:tr>
      <w:tr w:rsidR="00104291" w:rsidRPr="004077C8" w:rsidTr="00104291">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104291" w:rsidRDefault="00104291" w:rsidP="00F80FD7">
            <w:pPr>
              <w:widowControl w:val="0"/>
              <w:spacing w:line="360" w:lineRule="auto"/>
              <w:jc w:val="left"/>
              <w:rPr>
                <w:rFonts w:cs="Arial"/>
                <w:b/>
                <w:sz w:val="22"/>
                <w:szCs w:val="22"/>
                <w:lang w:val="en-US"/>
              </w:rPr>
            </w:pPr>
            <w:r>
              <w:rPr>
                <w:rFonts w:cs="Arial"/>
                <w:b/>
                <w:sz w:val="22"/>
                <w:szCs w:val="22"/>
                <w:lang w:val="en-US"/>
              </w:rPr>
              <w:t>12.</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104291" w:rsidRPr="00104291" w:rsidRDefault="00104291" w:rsidP="0074599F">
            <w:pPr>
              <w:widowControl w:val="0"/>
              <w:tabs>
                <w:tab w:val="left" w:pos="459"/>
              </w:tabs>
              <w:spacing w:line="360" w:lineRule="auto"/>
              <w:jc w:val="left"/>
              <w:rPr>
                <w:rFonts w:cs="Arial"/>
                <w:b/>
                <w:sz w:val="22"/>
                <w:szCs w:val="22"/>
              </w:rPr>
            </w:pPr>
            <w:r w:rsidRPr="00104291">
              <w:rPr>
                <w:rFonts w:cs="Arial"/>
                <w:b/>
                <w:color w:val="FFFFFF" w:themeColor="background1"/>
                <w:sz w:val="22"/>
                <w:szCs w:val="22"/>
              </w:rPr>
              <w:t>Testimonials</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104291" w:rsidRPr="00B62C57" w:rsidRDefault="00104291"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104291" w:rsidRDefault="00104291"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104291" w:rsidRDefault="00104291"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104291" w:rsidRDefault="00104291"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104291" w:rsidRDefault="00104291" w:rsidP="0095291C">
            <w:pPr>
              <w:widowControl w:val="0"/>
              <w:spacing w:line="360" w:lineRule="auto"/>
              <w:rPr>
                <w:rFonts w:cs="Arial"/>
                <w:sz w:val="22"/>
                <w:szCs w:val="22"/>
                <w:lang w:val="en-GB"/>
              </w:rPr>
            </w:pPr>
          </w:p>
        </w:tc>
      </w:tr>
      <w:tr w:rsidR="00104291" w:rsidRPr="004077C8" w:rsidTr="00ED1ECC">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104291" w:rsidRDefault="00104291" w:rsidP="00F80FD7">
            <w:pPr>
              <w:widowControl w:val="0"/>
              <w:spacing w:line="360" w:lineRule="auto"/>
              <w:jc w:val="left"/>
              <w:rPr>
                <w:rFonts w:cs="Arial"/>
                <w:b/>
                <w:sz w:val="22"/>
                <w:szCs w:val="22"/>
                <w:lang w:val="en-US"/>
              </w:rPr>
            </w:pPr>
            <w:r>
              <w:rPr>
                <w:rFonts w:cs="Arial"/>
                <w:b/>
                <w:sz w:val="22"/>
                <w:szCs w:val="22"/>
                <w:lang w:val="en-US"/>
              </w:rPr>
              <w:lastRenderedPageBreak/>
              <w:t>12.1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104291" w:rsidRPr="00104291" w:rsidRDefault="00104291" w:rsidP="00104291">
            <w:pPr>
              <w:widowControl w:val="0"/>
              <w:tabs>
                <w:tab w:val="left" w:pos="459"/>
              </w:tabs>
              <w:spacing w:line="360" w:lineRule="auto"/>
              <w:jc w:val="left"/>
              <w:rPr>
                <w:rFonts w:cs="Arial"/>
                <w:sz w:val="22"/>
                <w:szCs w:val="22"/>
              </w:rPr>
            </w:pPr>
            <w:r w:rsidRPr="00104291">
              <w:rPr>
                <w:rFonts w:cs="Arial"/>
                <w:sz w:val="22"/>
                <w:szCs w:val="22"/>
              </w:rPr>
              <w:t>The service provider have submitted three (3) testimonial letters from current/recent clients/individuals, (not older than 5 years) to whom the delivery of the knowledge and practical skills component of the Tax Technician Qualification were rendered.</w:t>
            </w:r>
          </w:p>
          <w:p w:rsidR="00104291" w:rsidRPr="00104291" w:rsidRDefault="00104291" w:rsidP="00104291">
            <w:pPr>
              <w:widowControl w:val="0"/>
              <w:tabs>
                <w:tab w:val="left" w:pos="459"/>
              </w:tabs>
              <w:spacing w:line="360" w:lineRule="auto"/>
              <w:jc w:val="left"/>
              <w:rPr>
                <w:rFonts w:cs="Arial"/>
                <w:sz w:val="22"/>
                <w:szCs w:val="22"/>
              </w:rPr>
            </w:pPr>
          </w:p>
          <w:p w:rsidR="00104291" w:rsidRPr="00104291" w:rsidRDefault="00104291" w:rsidP="00104291">
            <w:pPr>
              <w:widowControl w:val="0"/>
              <w:tabs>
                <w:tab w:val="left" w:pos="459"/>
              </w:tabs>
              <w:spacing w:line="360" w:lineRule="auto"/>
              <w:jc w:val="left"/>
              <w:rPr>
                <w:rFonts w:cs="Arial"/>
                <w:sz w:val="22"/>
                <w:szCs w:val="22"/>
              </w:rPr>
            </w:pPr>
            <w:r w:rsidRPr="00104291">
              <w:rPr>
                <w:rFonts w:cs="Arial"/>
                <w:sz w:val="22"/>
                <w:szCs w:val="22"/>
              </w:rPr>
              <w:t xml:space="preserve">The testimonial letters must be on a company letter head if an organisation was serviced or without a letter head if an individual was serviced and include but not be limited to: </w:t>
            </w:r>
          </w:p>
          <w:p w:rsidR="00104291" w:rsidRPr="00104291" w:rsidRDefault="00104291" w:rsidP="00104291">
            <w:pPr>
              <w:widowControl w:val="0"/>
              <w:tabs>
                <w:tab w:val="left" w:pos="459"/>
              </w:tabs>
              <w:spacing w:line="360" w:lineRule="auto"/>
              <w:jc w:val="left"/>
              <w:rPr>
                <w:rFonts w:cs="Arial"/>
                <w:sz w:val="22"/>
                <w:szCs w:val="22"/>
              </w:rPr>
            </w:pPr>
          </w:p>
          <w:p w:rsidR="00104291" w:rsidRPr="00104291" w:rsidRDefault="00104291" w:rsidP="00104291">
            <w:pPr>
              <w:widowControl w:val="0"/>
              <w:tabs>
                <w:tab w:val="left" w:pos="459"/>
              </w:tabs>
              <w:spacing w:line="360" w:lineRule="auto"/>
              <w:jc w:val="left"/>
              <w:rPr>
                <w:rFonts w:cs="Arial"/>
                <w:sz w:val="22"/>
                <w:szCs w:val="22"/>
              </w:rPr>
            </w:pPr>
          </w:p>
          <w:p w:rsidR="00104291" w:rsidRPr="00104291" w:rsidRDefault="00104291" w:rsidP="00104291">
            <w:pPr>
              <w:widowControl w:val="0"/>
              <w:tabs>
                <w:tab w:val="left" w:pos="459"/>
              </w:tabs>
              <w:spacing w:line="360" w:lineRule="auto"/>
              <w:jc w:val="left"/>
              <w:rPr>
                <w:rFonts w:cs="Arial"/>
                <w:sz w:val="22"/>
                <w:szCs w:val="22"/>
              </w:rPr>
            </w:pPr>
            <w:r w:rsidRPr="00104291">
              <w:rPr>
                <w:rFonts w:cs="Arial"/>
                <w:sz w:val="22"/>
                <w:szCs w:val="22"/>
              </w:rPr>
              <w:t>- Company name/ individual name/ Company representative name:</w:t>
            </w:r>
          </w:p>
          <w:p w:rsidR="00104291" w:rsidRPr="00104291" w:rsidRDefault="00104291" w:rsidP="00104291">
            <w:pPr>
              <w:widowControl w:val="0"/>
              <w:tabs>
                <w:tab w:val="left" w:pos="459"/>
              </w:tabs>
              <w:spacing w:line="360" w:lineRule="auto"/>
              <w:jc w:val="left"/>
              <w:rPr>
                <w:rFonts w:cs="Arial"/>
                <w:sz w:val="22"/>
                <w:szCs w:val="22"/>
              </w:rPr>
            </w:pPr>
            <w:r w:rsidRPr="00104291">
              <w:rPr>
                <w:rFonts w:cs="Arial"/>
                <w:sz w:val="22"/>
                <w:szCs w:val="22"/>
              </w:rPr>
              <w:t>- Address, phone number;</w:t>
            </w:r>
          </w:p>
          <w:p w:rsidR="00104291" w:rsidRPr="00104291" w:rsidRDefault="00104291" w:rsidP="00104291">
            <w:pPr>
              <w:widowControl w:val="0"/>
              <w:tabs>
                <w:tab w:val="left" w:pos="459"/>
              </w:tabs>
              <w:spacing w:line="360" w:lineRule="auto"/>
              <w:jc w:val="left"/>
              <w:rPr>
                <w:rFonts w:cs="Arial"/>
                <w:sz w:val="22"/>
                <w:szCs w:val="22"/>
              </w:rPr>
            </w:pPr>
            <w:r w:rsidRPr="00104291">
              <w:rPr>
                <w:rFonts w:cs="Arial"/>
                <w:sz w:val="22"/>
                <w:szCs w:val="22"/>
              </w:rPr>
              <w:t xml:space="preserve">- Duration of the contract; </w:t>
            </w:r>
          </w:p>
          <w:p w:rsidR="00104291" w:rsidRPr="00104291" w:rsidRDefault="00104291" w:rsidP="00104291">
            <w:pPr>
              <w:widowControl w:val="0"/>
              <w:tabs>
                <w:tab w:val="left" w:pos="459"/>
              </w:tabs>
              <w:spacing w:line="360" w:lineRule="auto"/>
              <w:jc w:val="left"/>
              <w:rPr>
                <w:rFonts w:cs="Arial"/>
                <w:sz w:val="22"/>
                <w:szCs w:val="22"/>
              </w:rPr>
            </w:pPr>
            <w:r w:rsidRPr="00104291">
              <w:rPr>
                <w:rFonts w:cs="Arial"/>
                <w:sz w:val="22"/>
                <w:szCs w:val="22"/>
              </w:rPr>
              <w:t>- A brief description of the services; and</w:t>
            </w:r>
          </w:p>
          <w:p w:rsidR="00104291" w:rsidRPr="00104291" w:rsidRDefault="00104291" w:rsidP="00104291">
            <w:pPr>
              <w:widowControl w:val="0"/>
              <w:tabs>
                <w:tab w:val="left" w:pos="459"/>
              </w:tabs>
              <w:spacing w:line="360" w:lineRule="auto"/>
              <w:jc w:val="left"/>
              <w:rPr>
                <w:rFonts w:cs="Arial"/>
                <w:sz w:val="22"/>
                <w:szCs w:val="22"/>
              </w:rPr>
            </w:pPr>
            <w:r w:rsidRPr="00104291">
              <w:rPr>
                <w:rFonts w:cs="Arial"/>
                <w:sz w:val="22"/>
                <w:szCs w:val="22"/>
              </w:rPr>
              <w:t>- Level of customer satisfaction.</w:t>
            </w:r>
          </w:p>
          <w:p w:rsidR="00104291" w:rsidRPr="00104291" w:rsidRDefault="00104291" w:rsidP="00104291">
            <w:pPr>
              <w:widowControl w:val="0"/>
              <w:tabs>
                <w:tab w:val="left" w:pos="459"/>
              </w:tabs>
              <w:spacing w:line="360" w:lineRule="auto"/>
              <w:jc w:val="left"/>
              <w:rPr>
                <w:rFonts w:cs="Arial"/>
                <w:sz w:val="22"/>
                <w:szCs w:val="22"/>
              </w:rPr>
            </w:pPr>
          </w:p>
          <w:p w:rsidR="00104291" w:rsidRPr="00104291" w:rsidRDefault="00104291" w:rsidP="00104291">
            <w:pPr>
              <w:widowControl w:val="0"/>
              <w:tabs>
                <w:tab w:val="left" w:pos="459"/>
              </w:tabs>
              <w:spacing w:line="360" w:lineRule="auto"/>
              <w:jc w:val="left"/>
              <w:rPr>
                <w:rFonts w:cs="Arial"/>
                <w:b/>
                <w:sz w:val="22"/>
                <w:szCs w:val="22"/>
              </w:rPr>
            </w:pPr>
            <w:r w:rsidRPr="00104291">
              <w:rPr>
                <w:rFonts w:cs="Arial"/>
                <w:b/>
                <w:sz w:val="22"/>
                <w:szCs w:val="22"/>
              </w:rPr>
              <w:t>NB:</w:t>
            </w:r>
            <w:r w:rsidRPr="00104291">
              <w:rPr>
                <w:rFonts w:cs="Arial"/>
                <w:b/>
                <w:sz w:val="22"/>
                <w:szCs w:val="22"/>
              </w:rPr>
              <w:t xml:space="preserve"> </w:t>
            </w:r>
            <w:r w:rsidRPr="00104291">
              <w:rPr>
                <w:rFonts w:cs="Arial"/>
                <w:b/>
                <w:sz w:val="22"/>
                <w:szCs w:val="22"/>
              </w:rPr>
              <w:t>Please note that SARS will contact the clients for reference check. Bidders must ensure that the client contact provided is contactable.</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104291" w:rsidRPr="00B62C57" w:rsidRDefault="00104291"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104291" w:rsidRDefault="00104291"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104291" w:rsidRDefault="00104291"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104291" w:rsidRDefault="00104291"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104291" w:rsidRDefault="00104291" w:rsidP="0095291C">
            <w:pPr>
              <w:widowControl w:val="0"/>
              <w:spacing w:line="360" w:lineRule="auto"/>
              <w:rPr>
                <w:rFonts w:cs="Arial"/>
                <w:sz w:val="22"/>
                <w:szCs w:val="22"/>
                <w:lang w:val="en-GB"/>
              </w:rPr>
            </w:pPr>
          </w:p>
        </w:tc>
      </w:tr>
    </w:tbl>
    <w:p w:rsidR="00412F4A" w:rsidRPr="00511C94" w:rsidRDefault="00412F4A" w:rsidP="00511C94">
      <w:pPr>
        <w:spacing w:line="360" w:lineRule="auto"/>
        <w:rPr>
          <w:rFonts w:cs="Arial"/>
          <w:sz w:val="22"/>
          <w:szCs w:val="22"/>
        </w:rPr>
      </w:pPr>
    </w:p>
    <w:sectPr w:rsidR="00412F4A" w:rsidRPr="00511C94" w:rsidSect="00F121DF">
      <w:headerReference w:type="default" r:id="rId8"/>
      <w:pgSz w:w="23814" w:h="16839" w:orient="landscape"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69B" w:rsidRDefault="0039269B" w:rsidP="00470D97">
      <w:r>
        <w:separator/>
      </w:r>
    </w:p>
  </w:endnote>
  <w:endnote w:type="continuationSeparator" w:id="0">
    <w:p w:rsidR="0039269B" w:rsidRDefault="0039269B" w:rsidP="0047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69B" w:rsidRDefault="0039269B" w:rsidP="00470D97">
      <w:r>
        <w:separator/>
      </w:r>
    </w:p>
  </w:footnote>
  <w:footnote w:type="continuationSeparator" w:id="0">
    <w:p w:rsidR="0039269B" w:rsidRDefault="0039269B" w:rsidP="00470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D97" w:rsidRDefault="00470D97" w:rsidP="00470D97">
    <w:pPr>
      <w:pStyle w:val="Header"/>
      <w:widowControl w:val="0"/>
      <w:jc w:val="center"/>
      <w:rPr>
        <w:b/>
        <w:noProof/>
        <w:color w:val="808080"/>
        <w:lang w:val="en-GB" w:eastAsia="en-GB"/>
      </w:rPr>
    </w:pPr>
    <w:r>
      <w:rPr>
        <w:noProof/>
        <w:lang w:eastAsia="en-ZA"/>
      </w:rPr>
      <w:drawing>
        <wp:anchor distT="0" distB="0" distL="114300" distR="114300" simplePos="0" relativeHeight="251659264" behindDoc="1" locked="0" layoutInCell="1" allowOverlap="1" wp14:anchorId="3480A4DF" wp14:editId="4641C7D8">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a:ln w="9525">
                    <a:noFill/>
                    <a:miter lim="800000"/>
                    <a:headEnd/>
                    <a:tailEnd/>
                  </a:ln>
                </pic:spPr>
              </pic:pic>
            </a:graphicData>
          </a:graphic>
        </wp:anchor>
      </w:drawing>
    </w:r>
    <w:r>
      <w:rPr>
        <w:noProof/>
        <w:lang w:eastAsia="en-ZA"/>
      </w:rPr>
      <mc:AlternateContent>
        <mc:Choice Requires="wps">
          <w:drawing>
            <wp:anchor distT="0" distB="0" distL="114300" distR="114300" simplePos="0" relativeHeight="251657216" behindDoc="1" locked="0" layoutInCell="1" allowOverlap="1" wp14:anchorId="649C7239" wp14:editId="60D6DCDB">
              <wp:simplePos x="0" y="0"/>
              <wp:positionH relativeFrom="column">
                <wp:posOffset>-1295400</wp:posOffset>
              </wp:positionH>
              <wp:positionV relativeFrom="paragraph">
                <wp:posOffset>-459105</wp:posOffset>
              </wp:positionV>
              <wp:extent cx="1079500" cy="1175575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ED8F4" id="Rectangle 13" o:spid="_x0000_s1026" style="position:absolute;margin-left:-102pt;margin-top:-36.15pt;width:85pt;height:9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VvUvw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" fillcolor="#b7b7ff" stroked="f">
              <v:fill color2="#396" rotate="t" angle="45" focus="100%" type="gradient"/>
            </v:rect>
          </w:pict>
        </mc:Fallback>
      </mc:AlternateContent>
    </w:r>
    <w:r>
      <w:rPr>
        <w:b/>
        <w:noProof/>
        <w:color w:val="808080"/>
        <w:lang w:val="en-GB" w:eastAsia="en-GB"/>
      </w:rPr>
      <w:tab/>
    </w:r>
  </w:p>
  <w:p w:rsidR="00470D97" w:rsidRDefault="00470D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D5362"/>
    <w:multiLevelType w:val="hybridMultilevel"/>
    <w:tmpl w:val="C908F1EE"/>
    <w:lvl w:ilvl="0" w:tplc="911ECD98">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3F641FF"/>
    <w:multiLevelType w:val="hybridMultilevel"/>
    <w:tmpl w:val="4C1C6716"/>
    <w:lvl w:ilvl="0" w:tplc="1C090001">
      <w:start w:val="1"/>
      <w:numFmt w:val="bullet"/>
      <w:lvlText w:val=""/>
      <w:lvlJc w:val="left"/>
      <w:pPr>
        <w:ind w:left="2104" w:hanging="360"/>
      </w:pPr>
      <w:rPr>
        <w:rFonts w:ascii="Symbol" w:hAnsi="Symbol" w:hint="default"/>
      </w:rPr>
    </w:lvl>
    <w:lvl w:ilvl="1" w:tplc="1C090003" w:tentative="1">
      <w:start w:val="1"/>
      <w:numFmt w:val="bullet"/>
      <w:lvlText w:val="o"/>
      <w:lvlJc w:val="left"/>
      <w:pPr>
        <w:ind w:left="2824" w:hanging="360"/>
      </w:pPr>
      <w:rPr>
        <w:rFonts w:ascii="Courier New" w:hAnsi="Courier New" w:cs="Courier New" w:hint="default"/>
      </w:rPr>
    </w:lvl>
    <w:lvl w:ilvl="2" w:tplc="1C090005" w:tentative="1">
      <w:start w:val="1"/>
      <w:numFmt w:val="bullet"/>
      <w:lvlText w:val=""/>
      <w:lvlJc w:val="left"/>
      <w:pPr>
        <w:ind w:left="3544" w:hanging="360"/>
      </w:pPr>
      <w:rPr>
        <w:rFonts w:ascii="Wingdings" w:hAnsi="Wingdings" w:hint="default"/>
      </w:rPr>
    </w:lvl>
    <w:lvl w:ilvl="3" w:tplc="1C090001" w:tentative="1">
      <w:start w:val="1"/>
      <w:numFmt w:val="bullet"/>
      <w:lvlText w:val=""/>
      <w:lvlJc w:val="left"/>
      <w:pPr>
        <w:ind w:left="4264" w:hanging="360"/>
      </w:pPr>
      <w:rPr>
        <w:rFonts w:ascii="Symbol" w:hAnsi="Symbol" w:hint="default"/>
      </w:rPr>
    </w:lvl>
    <w:lvl w:ilvl="4" w:tplc="1C090003" w:tentative="1">
      <w:start w:val="1"/>
      <w:numFmt w:val="bullet"/>
      <w:lvlText w:val="o"/>
      <w:lvlJc w:val="left"/>
      <w:pPr>
        <w:ind w:left="4984" w:hanging="360"/>
      </w:pPr>
      <w:rPr>
        <w:rFonts w:ascii="Courier New" w:hAnsi="Courier New" w:cs="Courier New" w:hint="default"/>
      </w:rPr>
    </w:lvl>
    <w:lvl w:ilvl="5" w:tplc="1C090005" w:tentative="1">
      <w:start w:val="1"/>
      <w:numFmt w:val="bullet"/>
      <w:lvlText w:val=""/>
      <w:lvlJc w:val="left"/>
      <w:pPr>
        <w:ind w:left="5704" w:hanging="360"/>
      </w:pPr>
      <w:rPr>
        <w:rFonts w:ascii="Wingdings" w:hAnsi="Wingdings" w:hint="default"/>
      </w:rPr>
    </w:lvl>
    <w:lvl w:ilvl="6" w:tplc="1C090001" w:tentative="1">
      <w:start w:val="1"/>
      <w:numFmt w:val="bullet"/>
      <w:lvlText w:val=""/>
      <w:lvlJc w:val="left"/>
      <w:pPr>
        <w:ind w:left="6424" w:hanging="360"/>
      </w:pPr>
      <w:rPr>
        <w:rFonts w:ascii="Symbol" w:hAnsi="Symbol" w:hint="default"/>
      </w:rPr>
    </w:lvl>
    <w:lvl w:ilvl="7" w:tplc="1C090003" w:tentative="1">
      <w:start w:val="1"/>
      <w:numFmt w:val="bullet"/>
      <w:lvlText w:val="o"/>
      <w:lvlJc w:val="left"/>
      <w:pPr>
        <w:ind w:left="7144" w:hanging="360"/>
      </w:pPr>
      <w:rPr>
        <w:rFonts w:ascii="Courier New" w:hAnsi="Courier New" w:cs="Courier New" w:hint="default"/>
      </w:rPr>
    </w:lvl>
    <w:lvl w:ilvl="8" w:tplc="1C090005" w:tentative="1">
      <w:start w:val="1"/>
      <w:numFmt w:val="bullet"/>
      <w:lvlText w:val=""/>
      <w:lvlJc w:val="left"/>
      <w:pPr>
        <w:ind w:left="7864" w:hanging="360"/>
      </w:pPr>
      <w:rPr>
        <w:rFonts w:ascii="Wingdings" w:hAnsi="Wingdings" w:hint="default"/>
      </w:rPr>
    </w:lvl>
  </w:abstractNum>
  <w:abstractNum w:abstractNumId="2" w15:restartNumberingAfterBreak="0">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58E5712"/>
    <w:multiLevelType w:val="hybridMultilevel"/>
    <w:tmpl w:val="25E29A74"/>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 w15:restartNumberingAfterBreak="0">
    <w:nsid w:val="35B92AF4"/>
    <w:multiLevelType w:val="hybridMultilevel"/>
    <w:tmpl w:val="A9FCABDC"/>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5" w15:restartNumberingAfterBreak="0">
    <w:nsid w:val="66E104AC"/>
    <w:multiLevelType w:val="hybridMultilevel"/>
    <w:tmpl w:val="EF147508"/>
    <w:lvl w:ilvl="0" w:tplc="925ECC6C">
      <w:start w:val="1"/>
      <w:numFmt w:val="bullet"/>
      <w:lvlText w:val=""/>
      <w:lvlJc w:val="left"/>
      <w:pPr>
        <w:ind w:left="720" w:hanging="360"/>
      </w:pPr>
      <w:rPr>
        <w:rFonts w:ascii="Wingdings" w:hAnsi="Wingdings" w:hint="default"/>
        <w:b/>
        <w:sz w:val="32"/>
        <w:szCs w:val="3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7" w15:restartNumberingAfterBreak="0">
    <w:nsid w:val="72A739D8"/>
    <w:multiLevelType w:val="multilevel"/>
    <w:tmpl w:val="2B34D046"/>
    <w:lvl w:ilvl="0">
      <w:start w:val="1"/>
      <w:numFmt w:val="decimal"/>
      <w:lvlText w:val="%1."/>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decimal"/>
      <w:lvlText w:val=""/>
      <w:lvlJc w:val="left"/>
    </w:lvl>
  </w:abstractNum>
  <w:abstractNum w:abstractNumId="8" w15:restartNumberingAfterBreak="0">
    <w:nsid w:val="7F814559"/>
    <w:multiLevelType w:val="hybridMultilevel"/>
    <w:tmpl w:val="E7BCA102"/>
    <w:lvl w:ilvl="0" w:tplc="A0346CA8">
      <w:start w:val="1"/>
      <w:numFmt w:val="bullet"/>
      <w:lvlText w:val=""/>
      <w:lvlJc w:val="left"/>
      <w:pPr>
        <w:ind w:left="420" w:hanging="360"/>
      </w:pPr>
      <w:rPr>
        <w:rFonts w:ascii="Symbol" w:eastAsia="Times New Roman" w:hAnsi="Symbo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9" w15:restartNumberingAfterBreak="0">
    <w:nsid w:val="7FAE00FF"/>
    <w:multiLevelType w:val="multilevel"/>
    <w:tmpl w:val="CB96E2B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6"/>
  </w:num>
  <w:num w:numId="4">
    <w:abstractNumId w:val="1"/>
  </w:num>
  <w:num w:numId="5">
    <w:abstractNumId w:val="5"/>
  </w:num>
  <w:num w:numId="6">
    <w:abstractNumId w:val="4"/>
  </w:num>
  <w:num w:numId="7">
    <w:abstractNumId w:val="7"/>
  </w:num>
  <w:num w:numId="8">
    <w:abstractNumId w:val="9"/>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59"/>
    <w:rsid w:val="000106EB"/>
    <w:rsid w:val="00023ACE"/>
    <w:rsid w:val="0002672C"/>
    <w:rsid w:val="00042824"/>
    <w:rsid w:val="000C30C5"/>
    <w:rsid w:val="000C4DD4"/>
    <w:rsid w:val="000F2744"/>
    <w:rsid w:val="00104291"/>
    <w:rsid w:val="00136353"/>
    <w:rsid w:val="00167B82"/>
    <w:rsid w:val="001A7D67"/>
    <w:rsid w:val="001F3C3A"/>
    <w:rsid w:val="00227C9C"/>
    <w:rsid w:val="00281D88"/>
    <w:rsid w:val="002A2D2A"/>
    <w:rsid w:val="002D302C"/>
    <w:rsid w:val="00300708"/>
    <w:rsid w:val="003226B5"/>
    <w:rsid w:val="00356647"/>
    <w:rsid w:val="0039269B"/>
    <w:rsid w:val="003A6961"/>
    <w:rsid w:val="00412F4A"/>
    <w:rsid w:val="004223CF"/>
    <w:rsid w:val="00423A9B"/>
    <w:rsid w:val="00455C1B"/>
    <w:rsid w:val="00470D97"/>
    <w:rsid w:val="00475327"/>
    <w:rsid w:val="004B4E81"/>
    <w:rsid w:val="004C2773"/>
    <w:rsid w:val="004C4934"/>
    <w:rsid w:val="004C7370"/>
    <w:rsid w:val="00511C94"/>
    <w:rsid w:val="00546DB8"/>
    <w:rsid w:val="005A576A"/>
    <w:rsid w:val="006334DB"/>
    <w:rsid w:val="006358DB"/>
    <w:rsid w:val="0065259F"/>
    <w:rsid w:val="00654240"/>
    <w:rsid w:val="00671551"/>
    <w:rsid w:val="00672B9E"/>
    <w:rsid w:val="007031A7"/>
    <w:rsid w:val="00705FD2"/>
    <w:rsid w:val="00725717"/>
    <w:rsid w:val="0074599F"/>
    <w:rsid w:val="007670B9"/>
    <w:rsid w:val="007C4CF4"/>
    <w:rsid w:val="008344C2"/>
    <w:rsid w:val="0085503D"/>
    <w:rsid w:val="008B6773"/>
    <w:rsid w:val="008C3A23"/>
    <w:rsid w:val="00964E6C"/>
    <w:rsid w:val="00967059"/>
    <w:rsid w:val="00982A20"/>
    <w:rsid w:val="00A0445B"/>
    <w:rsid w:val="00A6098A"/>
    <w:rsid w:val="00A93A2D"/>
    <w:rsid w:val="00AB02DF"/>
    <w:rsid w:val="00AD6505"/>
    <w:rsid w:val="00B03085"/>
    <w:rsid w:val="00B355BE"/>
    <w:rsid w:val="00B71A57"/>
    <w:rsid w:val="00B82CAF"/>
    <w:rsid w:val="00B91003"/>
    <w:rsid w:val="00BC2F53"/>
    <w:rsid w:val="00BE6038"/>
    <w:rsid w:val="00C019A6"/>
    <w:rsid w:val="00C82799"/>
    <w:rsid w:val="00C946B3"/>
    <w:rsid w:val="00CB3D5F"/>
    <w:rsid w:val="00CB751B"/>
    <w:rsid w:val="00CE5EFE"/>
    <w:rsid w:val="00D473BA"/>
    <w:rsid w:val="00D8015B"/>
    <w:rsid w:val="00DF0DEB"/>
    <w:rsid w:val="00DF4705"/>
    <w:rsid w:val="00E0266A"/>
    <w:rsid w:val="00E62033"/>
    <w:rsid w:val="00E8219D"/>
    <w:rsid w:val="00ED1ECC"/>
    <w:rsid w:val="00EE7261"/>
    <w:rsid w:val="00F121DF"/>
    <w:rsid w:val="00F760F3"/>
    <w:rsid w:val="00F80FD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70C55"/>
  <w15:docId w15:val="{D9AD7746-EC0C-4D2E-B8CF-D1496D9C0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4B703-A511-44BE-A0B6-6F87211E8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1325</Words>
  <Characters>7553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Sello Ngobeni</cp:lastModifiedBy>
  <cp:revision>5</cp:revision>
  <cp:lastPrinted>2019-11-12T07:50:00Z</cp:lastPrinted>
  <dcterms:created xsi:type="dcterms:W3CDTF">2020-08-27T09:33:00Z</dcterms:created>
  <dcterms:modified xsi:type="dcterms:W3CDTF">2021-09-28T14:15:00Z</dcterms:modified>
</cp:coreProperties>
</file>